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38"/>
        <w:gridCol w:w="4726"/>
        <w:gridCol w:w="1596"/>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ACC-120_2003FA</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proofErr w:type="spellStart"/>
            <w:r w:rsidRPr="00C97BE9">
              <w:rPr>
                <w:rFonts w:ascii="Times New Roman" w:eastAsia="Times New Roman" w:hAnsi="Times New Roman" w:cs="Times New Roman"/>
                <w:b/>
                <w:sz w:val="24"/>
                <w:szCs w:val="24"/>
              </w:rPr>
              <w:t>Prin</w:t>
            </w:r>
            <w:proofErr w:type="spellEnd"/>
            <w:r w:rsidRPr="00C97BE9">
              <w:rPr>
                <w:rFonts w:ascii="Times New Roman" w:eastAsia="Times New Roman" w:hAnsi="Times New Roman" w:cs="Times New Roman"/>
                <w:b/>
                <w:sz w:val="24"/>
                <w:szCs w:val="24"/>
              </w:rPr>
              <w:t xml:space="preserve"> of Financial Accounting</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ACC-120</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989"/>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CIS Course ID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S20278</w:t>
            </w:r>
          </w:p>
        </w:tc>
      </w:tr>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Effective Term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Fall 2003</w:t>
            </w:r>
          </w:p>
        </w:tc>
      </w:tr>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End Term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
        <w:gridCol w:w="180"/>
        <w:gridCol w:w="434"/>
        <w:gridCol w:w="180"/>
        <w:gridCol w:w="820"/>
        <w:gridCol w:w="180"/>
        <w:gridCol w:w="607"/>
        <w:gridCol w:w="180"/>
        <w:gridCol w:w="660"/>
        <w:gridCol w:w="195"/>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Class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3</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Lab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2</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Clinical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Work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Credit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4</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This course introduces business decision-making using accounting information systems. Emphasis </w:t>
            </w:r>
            <w:proofErr w:type="gramStart"/>
            <w:r w:rsidRPr="00C97BE9">
              <w:rPr>
                <w:rFonts w:ascii="Times New Roman" w:eastAsia="Times New Roman" w:hAnsi="Times New Roman" w:cs="Times New Roman"/>
                <w:sz w:val="24"/>
                <w:szCs w:val="24"/>
              </w:rPr>
              <w:t>is placed</w:t>
            </w:r>
            <w:proofErr w:type="gramEnd"/>
            <w:r w:rsidRPr="00C97BE9">
              <w:rPr>
                <w:rFonts w:ascii="Times New Roman" w:eastAsia="Times New Roman" w:hAnsi="Times New Roman" w:cs="Times New Roman"/>
                <w:sz w:val="24"/>
                <w:szCs w:val="24"/>
              </w:rPr>
              <w:t xml:space="preserve"> on analyzing, summarizing, reporting, and interpreting financial information. Upon completion, students should be able to prepare financial statements, understand the role of financial information in decision-making and address ethical considerations. </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State Prerequisites</w:t>
            </w:r>
          </w:p>
        </w:tc>
        <w:tc>
          <w:tcPr>
            <w:tcW w:w="4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None</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State </w:t>
            </w:r>
            <w:proofErr w:type="spellStart"/>
            <w:r w:rsidRPr="00C97BE9">
              <w:rPr>
                <w:rFonts w:ascii="Times New Roman" w:eastAsia="Times New Roman" w:hAnsi="Times New Roman" w:cs="Times New Roman"/>
                <w:sz w:val="24"/>
                <w:szCs w:val="24"/>
              </w:rPr>
              <w:t>Corequisites</w:t>
            </w:r>
            <w:proofErr w:type="spellEnd"/>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None</w:t>
            </w:r>
          </w:p>
        </w:tc>
      </w:tr>
    </w:tbl>
    <w:p w:rsidR="00836EE4" w:rsidRDefault="00836EE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63"/>
        <w:gridCol w:w="4428"/>
        <w:gridCol w:w="1669"/>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BUS-110_2015FA</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Introduction to Business</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BUS-110</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989"/>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CIS Course ID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S24149</w:t>
            </w:r>
          </w:p>
        </w:tc>
      </w:tr>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Effective Term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Fall 2015</w:t>
            </w:r>
          </w:p>
        </w:tc>
      </w:tr>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End Term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
        <w:gridCol w:w="180"/>
        <w:gridCol w:w="434"/>
        <w:gridCol w:w="180"/>
        <w:gridCol w:w="820"/>
        <w:gridCol w:w="180"/>
        <w:gridCol w:w="607"/>
        <w:gridCol w:w="180"/>
        <w:gridCol w:w="660"/>
        <w:gridCol w:w="195"/>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Class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3</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Lab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Clinical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Work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Credit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3</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This course provides a survey of the business world. Topics include the basic principles and practices of contemporary business. Upon completion, students should be able to demonstrate an understanding of business concepts as a foundation for studying other business subjects. </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Competencies</w:t>
            </w:r>
          </w:p>
        </w:tc>
      </w:tr>
      <w:tr w:rsidR="00C97BE9" w:rsidRPr="00C97BE9" w:rsidTr="00C97BE9">
        <w:trPr>
          <w:tblCellSpacing w:w="15" w:type="dxa"/>
          <w:jc w:val="center"/>
        </w:trPr>
        <w:tc>
          <w:tcPr>
            <w:tcW w:w="4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·Student Learning Outcomes</w:t>
            </w:r>
            <w:r w:rsidRPr="00C97BE9">
              <w:rPr>
                <w:rFonts w:ascii="Times New Roman" w:eastAsia="Times New Roman" w:hAnsi="Times New Roman" w:cs="Times New Roman"/>
                <w:sz w:val="24"/>
                <w:szCs w:val="24"/>
              </w:rPr>
              <w:br/>
              <w:t>1. Identify various forms of business organizations.</w:t>
            </w:r>
            <w:r w:rsidRPr="00C97BE9">
              <w:rPr>
                <w:rFonts w:ascii="Times New Roman" w:eastAsia="Times New Roman" w:hAnsi="Times New Roman" w:cs="Times New Roman"/>
                <w:sz w:val="24"/>
                <w:szCs w:val="24"/>
              </w:rPr>
              <w:br/>
              <w:t>2. Define business vocabulary.</w:t>
            </w:r>
            <w:r w:rsidRPr="00C97BE9">
              <w:rPr>
                <w:rFonts w:ascii="Times New Roman" w:eastAsia="Times New Roman" w:hAnsi="Times New Roman" w:cs="Times New Roman"/>
                <w:sz w:val="24"/>
                <w:szCs w:val="24"/>
              </w:rPr>
              <w:br/>
              <w:t>3. Describe the basics of business ethics.</w:t>
            </w:r>
            <w:r w:rsidRPr="00C97BE9">
              <w:rPr>
                <w:rFonts w:ascii="Times New Roman" w:eastAsia="Times New Roman" w:hAnsi="Times New Roman" w:cs="Times New Roman"/>
                <w:sz w:val="24"/>
                <w:szCs w:val="24"/>
              </w:rPr>
              <w:br/>
              <w:t>4. Explain basic management principles.</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State Prerequisites</w:t>
            </w:r>
          </w:p>
        </w:tc>
        <w:tc>
          <w:tcPr>
            <w:tcW w:w="4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None</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State </w:t>
            </w:r>
            <w:proofErr w:type="spellStart"/>
            <w:r w:rsidRPr="00C97BE9">
              <w:rPr>
                <w:rFonts w:ascii="Times New Roman" w:eastAsia="Times New Roman" w:hAnsi="Times New Roman" w:cs="Times New Roman"/>
                <w:sz w:val="24"/>
                <w:szCs w:val="24"/>
              </w:rPr>
              <w:t>Corequisites</w:t>
            </w:r>
            <w:proofErr w:type="spellEnd"/>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None</w:t>
            </w:r>
          </w:p>
        </w:tc>
      </w:tr>
    </w:tbl>
    <w:p w:rsidR="00C97BE9" w:rsidRDefault="00C97BE9"/>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27"/>
        <w:gridCol w:w="4805"/>
        <w:gridCol w:w="1528"/>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CIS-110_2006SP</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Introduction to Computers</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CIS-110</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1256"/>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CIS Course ID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S21058</w:t>
            </w:r>
          </w:p>
        </w:tc>
      </w:tr>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Effective Term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Spring 2006</w:t>
            </w:r>
          </w:p>
        </w:tc>
      </w:tr>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End Term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
        <w:gridCol w:w="180"/>
        <w:gridCol w:w="434"/>
        <w:gridCol w:w="180"/>
        <w:gridCol w:w="820"/>
        <w:gridCol w:w="180"/>
        <w:gridCol w:w="607"/>
        <w:gridCol w:w="180"/>
        <w:gridCol w:w="660"/>
        <w:gridCol w:w="195"/>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Class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2</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Lab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2</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Clinical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Work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Credit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3</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lastRenderedPageBreak/>
              <w:t xml:space="preserve">This course introduces computer concepts, including fundamental functions and operations of the computer. Topics include identification of hardware components, basic computer operations, security issues, and use of software applications. Upon completion, students should be able to demonstrate an understanding of the </w:t>
            </w:r>
            <w:proofErr w:type="gramStart"/>
            <w:r w:rsidRPr="00C97BE9">
              <w:rPr>
                <w:rFonts w:ascii="Times New Roman" w:eastAsia="Times New Roman" w:hAnsi="Times New Roman" w:cs="Times New Roman"/>
                <w:sz w:val="24"/>
                <w:szCs w:val="24"/>
              </w:rPr>
              <w:t>role and function of computers</w:t>
            </w:r>
            <w:proofErr w:type="gramEnd"/>
            <w:r w:rsidRPr="00C97BE9">
              <w:rPr>
                <w:rFonts w:ascii="Times New Roman" w:eastAsia="Times New Roman" w:hAnsi="Times New Roman" w:cs="Times New Roman"/>
                <w:sz w:val="24"/>
                <w:szCs w:val="24"/>
              </w:rPr>
              <w:t xml:space="preserve"> and use the computer to solve problems. </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Competencies</w:t>
            </w:r>
          </w:p>
        </w:tc>
      </w:tr>
      <w:tr w:rsidR="00C97BE9" w:rsidRPr="00C97BE9" w:rsidTr="00C97BE9">
        <w:trPr>
          <w:tblCellSpacing w:w="15" w:type="dxa"/>
          <w:jc w:val="center"/>
        </w:trPr>
        <w:tc>
          <w:tcPr>
            <w:tcW w:w="4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1. Identify the basic elements required in a computer system.</w:t>
            </w:r>
            <w:r w:rsidRPr="00C97BE9">
              <w:rPr>
                <w:rFonts w:ascii="Times New Roman" w:eastAsia="Times New Roman" w:hAnsi="Times New Roman" w:cs="Times New Roman"/>
                <w:sz w:val="24"/>
                <w:szCs w:val="24"/>
              </w:rPr>
              <w:br/>
              <w:t>2. Produce electronic documents using various software applications.</w:t>
            </w:r>
            <w:r w:rsidRPr="00C97BE9">
              <w:rPr>
                <w:rFonts w:ascii="Times New Roman" w:eastAsia="Times New Roman" w:hAnsi="Times New Roman" w:cs="Times New Roman"/>
                <w:sz w:val="24"/>
                <w:szCs w:val="24"/>
              </w:rPr>
              <w:br/>
              <w:t>3. Illustrate the role of the computer for personal and professional uses.</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State Prerequisites</w:t>
            </w:r>
          </w:p>
        </w:tc>
        <w:tc>
          <w:tcPr>
            <w:tcW w:w="4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None</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State </w:t>
            </w:r>
            <w:proofErr w:type="spellStart"/>
            <w:r w:rsidRPr="00C97BE9">
              <w:rPr>
                <w:rFonts w:ascii="Times New Roman" w:eastAsia="Times New Roman" w:hAnsi="Times New Roman" w:cs="Times New Roman"/>
                <w:sz w:val="24"/>
                <w:szCs w:val="24"/>
              </w:rPr>
              <w:t>Corequisites</w:t>
            </w:r>
            <w:proofErr w:type="spellEnd"/>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None</w:t>
            </w:r>
          </w:p>
        </w:tc>
      </w:tr>
    </w:tbl>
    <w:p w:rsidR="00C97BE9" w:rsidRDefault="00C97BE9"/>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90"/>
        <w:gridCol w:w="4005"/>
        <w:gridCol w:w="1865"/>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MAT-143_2020FA</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Quantitative Literacy</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MAT-143</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989"/>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CIS Course ID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S25430</w:t>
            </w:r>
          </w:p>
        </w:tc>
      </w:tr>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Effective Term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Fall 2020</w:t>
            </w:r>
          </w:p>
        </w:tc>
      </w:tr>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End Term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
        <w:gridCol w:w="180"/>
        <w:gridCol w:w="434"/>
        <w:gridCol w:w="180"/>
        <w:gridCol w:w="820"/>
        <w:gridCol w:w="180"/>
        <w:gridCol w:w="607"/>
        <w:gridCol w:w="180"/>
        <w:gridCol w:w="660"/>
        <w:gridCol w:w="195"/>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Class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2</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Lab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2</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Clinical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Work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Credit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3</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This course </w:t>
            </w:r>
            <w:proofErr w:type="gramStart"/>
            <w:r w:rsidRPr="00C97BE9">
              <w:rPr>
                <w:rFonts w:ascii="Times New Roman" w:eastAsia="Times New Roman" w:hAnsi="Times New Roman" w:cs="Times New Roman"/>
                <w:sz w:val="24"/>
                <w:szCs w:val="24"/>
              </w:rPr>
              <w:t>is designed</w:t>
            </w:r>
            <w:proofErr w:type="gramEnd"/>
            <w:r w:rsidRPr="00C97BE9">
              <w:rPr>
                <w:rFonts w:ascii="Times New Roman" w:eastAsia="Times New Roman" w:hAnsi="Times New Roman" w:cs="Times New Roman"/>
                <w:sz w:val="24"/>
                <w:szCs w:val="24"/>
              </w:rPr>
              <w:t xml:space="preserve"> to engage students in complex and realistic situations involving the mathematical phenomena of quantity, change and relationship, and uncertainty through project- and activity-based assessment. Emphasis is placed on authentic </w:t>
            </w:r>
            <w:proofErr w:type="gramStart"/>
            <w:r w:rsidRPr="00C97BE9">
              <w:rPr>
                <w:rFonts w:ascii="Times New Roman" w:eastAsia="Times New Roman" w:hAnsi="Times New Roman" w:cs="Times New Roman"/>
                <w:sz w:val="24"/>
                <w:szCs w:val="24"/>
              </w:rPr>
              <w:t>contexts which</w:t>
            </w:r>
            <w:proofErr w:type="gramEnd"/>
            <w:r w:rsidRPr="00C97BE9">
              <w:rPr>
                <w:rFonts w:ascii="Times New Roman" w:eastAsia="Times New Roman" w:hAnsi="Times New Roman" w:cs="Times New Roman"/>
                <w:sz w:val="24"/>
                <w:szCs w:val="24"/>
              </w:rPr>
              <w:t xml:space="preserve"> will introduce the concepts of numeracy, proportional reasoning, dimensional analysis, rates of growth, personal finance, consumer statistics, practical probabilities, and mathematics for citizenship. Upon completion, students should be able to utilize quantitative information as consumers and to make personal, professional, and civic decisions by decoding, interpreting, using, and communicating quantitative information found in modern media and encountered in everyday life.</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Competencies</w:t>
            </w:r>
          </w:p>
        </w:tc>
      </w:tr>
      <w:tr w:rsidR="00C97BE9" w:rsidRPr="00C97BE9" w:rsidTr="00C97BE9">
        <w:trPr>
          <w:tblCellSpacing w:w="15" w:type="dxa"/>
          <w:jc w:val="center"/>
        </w:trPr>
        <w:tc>
          <w:tcPr>
            <w:tcW w:w="4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·Student Learning Outcomes</w:t>
            </w:r>
            <w:r w:rsidRPr="00C97BE9">
              <w:rPr>
                <w:rFonts w:ascii="Times New Roman" w:eastAsia="Times New Roman" w:hAnsi="Times New Roman" w:cs="Times New Roman"/>
                <w:sz w:val="24"/>
                <w:szCs w:val="24"/>
              </w:rPr>
              <w:br/>
              <w:t>1. Judge the reasonableness of results using estimation, logical processes, and a proper understanding of quantity</w:t>
            </w:r>
            <w:r w:rsidRPr="00C97BE9">
              <w:rPr>
                <w:rFonts w:ascii="Times New Roman" w:eastAsia="Times New Roman" w:hAnsi="Times New Roman" w:cs="Times New Roman"/>
                <w:sz w:val="24"/>
                <w:szCs w:val="24"/>
              </w:rPr>
              <w:br/>
              <w:t>2. Utilize proportional reasoning to solve contextual problems and make conversions involving various units of measurement</w:t>
            </w:r>
            <w:r w:rsidRPr="00C97BE9">
              <w:rPr>
                <w:rFonts w:ascii="Times New Roman" w:eastAsia="Times New Roman" w:hAnsi="Times New Roman" w:cs="Times New Roman"/>
                <w:sz w:val="24"/>
                <w:szCs w:val="24"/>
              </w:rPr>
              <w:br/>
              <w:t>3. Identify, interpret, and compare linear and exponential rates of growth to make predictions and informed decisions based on data and graphs</w:t>
            </w:r>
            <w:r w:rsidRPr="00C97BE9">
              <w:rPr>
                <w:rFonts w:ascii="Times New Roman" w:eastAsia="Times New Roman" w:hAnsi="Times New Roman" w:cs="Times New Roman"/>
                <w:sz w:val="24"/>
                <w:szCs w:val="24"/>
              </w:rPr>
              <w:br/>
              <w:t>4. Differentiate between simple and compound interest and analyze the long-term effects of saving, investing, and borrowing</w:t>
            </w:r>
            <w:r w:rsidRPr="00C97BE9">
              <w:rPr>
                <w:rFonts w:ascii="Times New Roman" w:eastAsia="Times New Roman" w:hAnsi="Times New Roman" w:cs="Times New Roman"/>
                <w:sz w:val="24"/>
                <w:szCs w:val="24"/>
              </w:rPr>
              <w:br/>
              <w:t xml:space="preserve">5. Describe, analyze, </w:t>
            </w:r>
            <w:proofErr w:type="gramStart"/>
            <w:r w:rsidRPr="00C97BE9">
              <w:rPr>
                <w:rFonts w:ascii="Times New Roman" w:eastAsia="Times New Roman" w:hAnsi="Times New Roman" w:cs="Times New Roman"/>
                <w:sz w:val="24"/>
                <w:szCs w:val="24"/>
              </w:rPr>
              <w:t>and interpret statistical information such as graphs, tables, and summarized data to draw appropriate conclusions when presented with actual statistical studies</w:t>
            </w:r>
            <w:r w:rsidRPr="00C97BE9">
              <w:rPr>
                <w:rFonts w:ascii="Times New Roman" w:eastAsia="Times New Roman" w:hAnsi="Times New Roman" w:cs="Times New Roman"/>
                <w:sz w:val="24"/>
                <w:szCs w:val="24"/>
              </w:rPr>
              <w:br/>
              <w:t>6</w:t>
            </w:r>
            <w:proofErr w:type="gramEnd"/>
            <w:r w:rsidRPr="00C97BE9">
              <w:rPr>
                <w:rFonts w:ascii="Times New Roman" w:eastAsia="Times New Roman" w:hAnsi="Times New Roman" w:cs="Times New Roman"/>
                <w:sz w:val="24"/>
                <w:szCs w:val="24"/>
              </w:rPr>
              <w:t xml:space="preserve">. Determine probabilities and expected values and use them to assess risk and make informed </w:t>
            </w:r>
            <w:r w:rsidRPr="00C97BE9">
              <w:rPr>
                <w:rFonts w:ascii="Times New Roman" w:eastAsia="Times New Roman" w:hAnsi="Times New Roman" w:cs="Times New Roman"/>
                <w:sz w:val="24"/>
                <w:szCs w:val="24"/>
              </w:rPr>
              <w:lastRenderedPageBreak/>
              <w:t>decisions</w:t>
            </w:r>
            <w:r w:rsidRPr="00C97BE9">
              <w:rPr>
                <w:rFonts w:ascii="Times New Roman" w:eastAsia="Times New Roman" w:hAnsi="Times New Roman" w:cs="Times New Roman"/>
                <w:sz w:val="24"/>
                <w:szCs w:val="24"/>
              </w:rPr>
              <w:br/>
              <w:t>7. Analyze civic and/or societal issues and critique decisions using relevant mathematics</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State Prerequisites</w:t>
            </w:r>
          </w:p>
        </w:tc>
        <w:tc>
          <w:tcPr>
            <w:tcW w:w="4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Take One Set:</w:t>
            </w:r>
            <w:r w:rsidRPr="00C97BE9">
              <w:rPr>
                <w:rFonts w:ascii="Times New Roman" w:eastAsia="Times New Roman" w:hAnsi="Times New Roman" w:cs="Times New Roman"/>
                <w:sz w:val="24"/>
                <w:szCs w:val="24"/>
              </w:rPr>
              <w:br/>
              <w:t>Set 1: DMA-010, DMA-020, DMA-030, and DRE-098</w:t>
            </w:r>
            <w:r w:rsidRPr="00C97BE9">
              <w:rPr>
                <w:rFonts w:ascii="Times New Roman" w:eastAsia="Times New Roman" w:hAnsi="Times New Roman" w:cs="Times New Roman"/>
                <w:sz w:val="24"/>
                <w:szCs w:val="24"/>
              </w:rPr>
              <w:br/>
              <w:t>Set 2: DMA-010, DMA-020, DMA-030, and ENG-002</w:t>
            </w:r>
            <w:r w:rsidRPr="00C97BE9">
              <w:rPr>
                <w:rFonts w:ascii="Times New Roman" w:eastAsia="Times New Roman" w:hAnsi="Times New Roman" w:cs="Times New Roman"/>
                <w:sz w:val="24"/>
                <w:szCs w:val="24"/>
              </w:rPr>
              <w:br/>
              <w:t>Set 3: DMA-010, DMA-020, DMA-030, and BSP-4002</w:t>
            </w:r>
            <w:r w:rsidRPr="00C97BE9">
              <w:rPr>
                <w:rFonts w:ascii="Times New Roman" w:eastAsia="Times New Roman" w:hAnsi="Times New Roman" w:cs="Times New Roman"/>
                <w:sz w:val="24"/>
                <w:szCs w:val="24"/>
              </w:rPr>
              <w:br/>
              <w:t>Set 4: DMA-025, and DRE-098</w:t>
            </w:r>
            <w:r w:rsidRPr="00C97BE9">
              <w:rPr>
                <w:rFonts w:ascii="Times New Roman" w:eastAsia="Times New Roman" w:hAnsi="Times New Roman" w:cs="Times New Roman"/>
                <w:sz w:val="24"/>
                <w:szCs w:val="24"/>
              </w:rPr>
              <w:br/>
              <w:t>Set 5: DMA-025, and ENG-002</w:t>
            </w:r>
            <w:r w:rsidRPr="00C97BE9">
              <w:rPr>
                <w:rFonts w:ascii="Times New Roman" w:eastAsia="Times New Roman" w:hAnsi="Times New Roman" w:cs="Times New Roman"/>
                <w:sz w:val="24"/>
                <w:szCs w:val="24"/>
              </w:rPr>
              <w:br/>
              <w:t>Set 6: DMA-025, and BSP-4002</w:t>
            </w:r>
            <w:r w:rsidRPr="00C97BE9">
              <w:rPr>
                <w:rFonts w:ascii="Times New Roman" w:eastAsia="Times New Roman" w:hAnsi="Times New Roman" w:cs="Times New Roman"/>
                <w:sz w:val="24"/>
                <w:szCs w:val="24"/>
              </w:rPr>
              <w:br/>
              <w:t>Set 7: MAT-003 and DRE-098</w:t>
            </w:r>
            <w:r w:rsidRPr="00C97BE9">
              <w:rPr>
                <w:rFonts w:ascii="Times New Roman" w:eastAsia="Times New Roman" w:hAnsi="Times New Roman" w:cs="Times New Roman"/>
                <w:sz w:val="24"/>
                <w:szCs w:val="24"/>
              </w:rPr>
              <w:br/>
              <w:t>Set 8: MAT-003 and ENG-002</w:t>
            </w:r>
            <w:r w:rsidRPr="00C97BE9">
              <w:rPr>
                <w:rFonts w:ascii="Times New Roman" w:eastAsia="Times New Roman" w:hAnsi="Times New Roman" w:cs="Times New Roman"/>
                <w:sz w:val="24"/>
                <w:szCs w:val="24"/>
              </w:rPr>
              <w:br/>
              <w:t>Set 9: MAT-003 and BSP-4002</w:t>
            </w:r>
            <w:r w:rsidRPr="00C97BE9">
              <w:rPr>
                <w:rFonts w:ascii="Times New Roman" w:eastAsia="Times New Roman" w:hAnsi="Times New Roman" w:cs="Times New Roman"/>
                <w:sz w:val="24"/>
                <w:szCs w:val="24"/>
              </w:rPr>
              <w:br/>
              <w:t xml:space="preserve">Set 10: BSP-4003 and DRE-098 </w:t>
            </w:r>
            <w:r w:rsidRPr="00C97BE9">
              <w:rPr>
                <w:rFonts w:ascii="Times New Roman" w:eastAsia="Times New Roman" w:hAnsi="Times New Roman" w:cs="Times New Roman"/>
                <w:sz w:val="24"/>
                <w:szCs w:val="24"/>
              </w:rPr>
              <w:br/>
              <w:t>Set 11: BSP-4003 and ENG-002</w:t>
            </w:r>
            <w:r w:rsidRPr="00C97BE9">
              <w:rPr>
                <w:rFonts w:ascii="Times New Roman" w:eastAsia="Times New Roman" w:hAnsi="Times New Roman" w:cs="Times New Roman"/>
                <w:sz w:val="24"/>
                <w:szCs w:val="24"/>
              </w:rPr>
              <w:br/>
              <w:t>Set 12: BSP-4003 and BSP-4002</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State </w:t>
            </w:r>
            <w:proofErr w:type="spellStart"/>
            <w:r w:rsidRPr="00C97BE9">
              <w:rPr>
                <w:rFonts w:ascii="Times New Roman" w:eastAsia="Times New Roman" w:hAnsi="Times New Roman" w:cs="Times New Roman"/>
                <w:sz w:val="24"/>
                <w:szCs w:val="24"/>
              </w:rPr>
              <w:t>Corequisites</w:t>
            </w:r>
            <w:proofErr w:type="spellEnd"/>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Take MAT-043</w:t>
            </w:r>
          </w:p>
        </w:tc>
      </w:tr>
    </w:tbl>
    <w:p w:rsidR="00C97BE9" w:rsidRDefault="00C97BE9"/>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45"/>
        <w:gridCol w:w="3070"/>
        <w:gridCol w:w="2145"/>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OST-131_1997SU</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Keyboarding</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OST-131</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1429"/>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CIS Course ID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S13790</w:t>
            </w:r>
          </w:p>
        </w:tc>
      </w:tr>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Effective Term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Summer 1997</w:t>
            </w:r>
          </w:p>
        </w:tc>
      </w:tr>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End Term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
        <w:gridCol w:w="180"/>
        <w:gridCol w:w="434"/>
        <w:gridCol w:w="180"/>
        <w:gridCol w:w="820"/>
        <w:gridCol w:w="180"/>
        <w:gridCol w:w="607"/>
        <w:gridCol w:w="180"/>
        <w:gridCol w:w="660"/>
        <w:gridCol w:w="195"/>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Class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1</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Lab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2</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Clinical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Work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Credit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2</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This course covers basic keyboarding skills. Emphasis </w:t>
            </w:r>
            <w:proofErr w:type="gramStart"/>
            <w:r w:rsidRPr="00C97BE9">
              <w:rPr>
                <w:rFonts w:ascii="Times New Roman" w:eastAsia="Times New Roman" w:hAnsi="Times New Roman" w:cs="Times New Roman"/>
                <w:sz w:val="24"/>
                <w:szCs w:val="24"/>
              </w:rPr>
              <w:t>is placed</w:t>
            </w:r>
            <w:proofErr w:type="gramEnd"/>
            <w:r w:rsidRPr="00C97BE9">
              <w:rPr>
                <w:rFonts w:ascii="Times New Roman" w:eastAsia="Times New Roman" w:hAnsi="Times New Roman" w:cs="Times New Roman"/>
                <w:sz w:val="24"/>
                <w:szCs w:val="24"/>
              </w:rPr>
              <w:t xml:space="preserve"> on the touch system, correct techniques, and development of speed and accuracy. Upon completion, students should be able to key at an acceptable speed and accuracy level using the touch system.</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State Prerequisites</w:t>
            </w:r>
          </w:p>
        </w:tc>
        <w:tc>
          <w:tcPr>
            <w:tcW w:w="4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None</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State </w:t>
            </w:r>
            <w:proofErr w:type="spellStart"/>
            <w:r w:rsidRPr="00C97BE9">
              <w:rPr>
                <w:rFonts w:ascii="Times New Roman" w:eastAsia="Times New Roman" w:hAnsi="Times New Roman" w:cs="Times New Roman"/>
                <w:sz w:val="24"/>
                <w:szCs w:val="24"/>
              </w:rPr>
              <w:t>Corequisites</w:t>
            </w:r>
            <w:proofErr w:type="spellEnd"/>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None</w:t>
            </w:r>
          </w:p>
        </w:tc>
      </w:tr>
    </w:tbl>
    <w:p w:rsidR="00C97BE9" w:rsidRDefault="00C97BE9"/>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66"/>
        <w:gridCol w:w="3205"/>
        <w:gridCol w:w="2089"/>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OST-164_2017FA</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Office Editing</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OST-164</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989"/>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CIS Course ID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S24696</w:t>
            </w:r>
          </w:p>
        </w:tc>
      </w:tr>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Effective Term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Fall 2017</w:t>
            </w:r>
          </w:p>
        </w:tc>
      </w:tr>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End Term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
        <w:gridCol w:w="180"/>
        <w:gridCol w:w="434"/>
        <w:gridCol w:w="180"/>
        <w:gridCol w:w="820"/>
        <w:gridCol w:w="180"/>
        <w:gridCol w:w="607"/>
        <w:gridCol w:w="180"/>
        <w:gridCol w:w="660"/>
        <w:gridCol w:w="195"/>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Class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3</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Lab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Clinical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Work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Credit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3</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This course provides a comprehensive study of editing skills needed in the workplace. Emphasis </w:t>
            </w:r>
            <w:proofErr w:type="gramStart"/>
            <w:r w:rsidRPr="00C97BE9">
              <w:rPr>
                <w:rFonts w:ascii="Times New Roman" w:eastAsia="Times New Roman" w:hAnsi="Times New Roman" w:cs="Times New Roman"/>
                <w:sz w:val="24"/>
                <w:szCs w:val="24"/>
              </w:rPr>
              <w:t>is placed</w:t>
            </w:r>
            <w:proofErr w:type="gramEnd"/>
            <w:r w:rsidRPr="00C97BE9">
              <w:rPr>
                <w:rFonts w:ascii="Times New Roman" w:eastAsia="Times New Roman" w:hAnsi="Times New Roman" w:cs="Times New Roman"/>
                <w:sz w:val="24"/>
                <w:szCs w:val="24"/>
              </w:rPr>
              <w:t xml:space="preserve"> on grammar, punctuation, sentence structure, proofreading, and editing. Upon completion, students should be able to use reference materials to compose and edit text.</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State Prerequisites</w:t>
            </w:r>
          </w:p>
        </w:tc>
        <w:tc>
          <w:tcPr>
            <w:tcW w:w="4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None</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lastRenderedPageBreak/>
              <w:t xml:space="preserve">State </w:t>
            </w:r>
            <w:proofErr w:type="spellStart"/>
            <w:r w:rsidRPr="00C97BE9">
              <w:rPr>
                <w:rFonts w:ascii="Times New Roman" w:eastAsia="Times New Roman" w:hAnsi="Times New Roman" w:cs="Times New Roman"/>
                <w:sz w:val="24"/>
                <w:szCs w:val="24"/>
              </w:rPr>
              <w:t>Corequisites</w:t>
            </w:r>
            <w:proofErr w:type="spellEnd"/>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None</w:t>
            </w:r>
          </w:p>
        </w:tc>
      </w:tr>
    </w:tbl>
    <w:p w:rsidR="00C97BE9" w:rsidRDefault="00C97BE9"/>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67"/>
        <w:gridCol w:w="4538"/>
        <w:gridCol w:w="1655"/>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BUS-260_2014SP</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Business Communication</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BUS-260</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1256"/>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CIS Course ID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S23621</w:t>
            </w:r>
          </w:p>
        </w:tc>
      </w:tr>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Effective Term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Spring 2014</w:t>
            </w:r>
          </w:p>
        </w:tc>
      </w:tr>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End Term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
        <w:gridCol w:w="180"/>
        <w:gridCol w:w="434"/>
        <w:gridCol w:w="180"/>
        <w:gridCol w:w="820"/>
        <w:gridCol w:w="180"/>
        <w:gridCol w:w="607"/>
        <w:gridCol w:w="180"/>
        <w:gridCol w:w="660"/>
        <w:gridCol w:w="195"/>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Class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3</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Lab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Clinical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Work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Credit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3</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This course </w:t>
            </w:r>
            <w:proofErr w:type="gramStart"/>
            <w:r w:rsidRPr="00C97BE9">
              <w:rPr>
                <w:rFonts w:ascii="Times New Roman" w:eastAsia="Times New Roman" w:hAnsi="Times New Roman" w:cs="Times New Roman"/>
                <w:sz w:val="24"/>
                <w:szCs w:val="24"/>
              </w:rPr>
              <w:t>is designed</w:t>
            </w:r>
            <w:proofErr w:type="gramEnd"/>
            <w:r w:rsidRPr="00C97BE9">
              <w:rPr>
                <w:rFonts w:ascii="Times New Roman" w:eastAsia="Times New Roman" w:hAnsi="Times New Roman" w:cs="Times New Roman"/>
                <w:sz w:val="24"/>
                <w:szCs w:val="24"/>
              </w:rPr>
              <w:t xml:space="preserve"> to develop skills in writing business communications. Emphasis </w:t>
            </w:r>
            <w:proofErr w:type="gramStart"/>
            <w:r w:rsidRPr="00C97BE9">
              <w:rPr>
                <w:rFonts w:ascii="Times New Roman" w:eastAsia="Times New Roman" w:hAnsi="Times New Roman" w:cs="Times New Roman"/>
                <w:sz w:val="24"/>
                <w:szCs w:val="24"/>
              </w:rPr>
              <w:t>is placed</w:t>
            </w:r>
            <w:proofErr w:type="gramEnd"/>
            <w:r w:rsidRPr="00C97BE9">
              <w:rPr>
                <w:rFonts w:ascii="Times New Roman" w:eastAsia="Times New Roman" w:hAnsi="Times New Roman" w:cs="Times New Roman"/>
                <w:sz w:val="24"/>
                <w:szCs w:val="24"/>
              </w:rPr>
              <w:t xml:space="preserve"> on business reports, correspondence, and professional presentations. Upon completion, students should be able to communicate effectively in the work place.</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State Prerequisites</w:t>
            </w:r>
          </w:p>
        </w:tc>
        <w:tc>
          <w:tcPr>
            <w:tcW w:w="4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Take One: ENG-110 or ENG-111</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State </w:t>
            </w:r>
            <w:proofErr w:type="spellStart"/>
            <w:r w:rsidRPr="00C97BE9">
              <w:rPr>
                <w:rFonts w:ascii="Times New Roman" w:eastAsia="Times New Roman" w:hAnsi="Times New Roman" w:cs="Times New Roman"/>
                <w:sz w:val="24"/>
                <w:szCs w:val="24"/>
              </w:rPr>
              <w:t>Corequisites</w:t>
            </w:r>
            <w:proofErr w:type="spellEnd"/>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None</w:t>
            </w:r>
          </w:p>
        </w:tc>
      </w:tr>
    </w:tbl>
    <w:p w:rsidR="00C97BE9" w:rsidRDefault="00C97BE9"/>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53"/>
        <w:gridCol w:w="2939"/>
        <w:gridCol w:w="2168"/>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CTS-130_2016FA</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Spreadsheet</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CTS-130</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989"/>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CIS Course ID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S24366</w:t>
            </w:r>
          </w:p>
        </w:tc>
      </w:tr>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Effective Term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Fall 2016</w:t>
            </w:r>
          </w:p>
        </w:tc>
      </w:tr>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End Term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
        <w:gridCol w:w="180"/>
        <w:gridCol w:w="434"/>
        <w:gridCol w:w="180"/>
        <w:gridCol w:w="820"/>
        <w:gridCol w:w="180"/>
        <w:gridCol w:w="607"/>
        <w:gridCol w:w="180"/>
        <w:gridCol w:w="660"/>
        <w:gridCol w:w="195"/>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Class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2</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Lab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2</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Clinical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Work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Credit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3</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This course introduces basic spreadsheet design and development. Topics include writing formulas, using functions, enhancing spreadsheets, creating charts, and printing. Upon completion, students should be able to design and print basic spreadsheets and charts.</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State Prerequisites</w:t>
            </w:r>
          </w:p>
        </w:tc>
        <w:tc>
          <w:tcPr>
            <w:tcW w:w="4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None</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State </w:t>
            </w:r>
            <w:proofErr w:type="spellStart"/>
            <w:r w:rsidRPr="00C97BE9">
              <w:rPr>
                <w:rFonts w:ascii="Times New Roman" w:eastAsia="Times New Roman" w:hAnsi="Times New Roman" w:cs="Times New Roman"/>
                <w:sz w:val="24"/>
                <w:szCs w:val="24"/>
              </w:rPr>
              <w:t>Corequisites</w:t>
            </w:r>
            <w:proofErr w:type="spellEnd"/>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None</w:t>
            </w:r>
          </w:p>
        </w:tc>
      </w:tr>
    </w:tbl>
    <w:p w:rsidR="00C97BE9" w:rsidRDefault="00C97BE9"/>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8"/>
        <w:gridCol w:w="3951"/>
        <w:gridCol w:w="1861"/>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ENG-111_2020FA</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Writing and Inquiry</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b/>
                <w:sz w:val="24"/>
                <w:szCs w:val="24"/>
              </w:rPr>
            </w:pPr>
            <w:r w:rsidRPr="00C97BE9">
              <w:rPr>
                <w:rFonts w:ascii="Times New Roman" w:eastAsia="Times New Roman" w:hAnsi="Times New Roman" w:cs="Times New Roman"/>
                <w:b/>
                <w:sz w:val="24"/>
                <w:szCs w:val="24"/>
              </w:rPr>
              <w:t>ENG-111</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989"/>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CIS Course ID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S25433</w:t>
            </w:r>
          </w:p>
        </w:tc>
      </w:tr>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Effective Term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Fall 2020</w:t>
            </w:r>
          </w:p>
        </w:tc>
      </w:tr>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End Term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
        <w:gridCol w:w="180"/>
        <w:gridCol w:w="434"/>
        <w:gridCol w:w="180"/>
        <w:gridCol w:w="820"/>
        <w:gridCol w:w="180"/>
        <w:gridCol w:w="607"/>
        <w:gridCol w:w="180"/>
        <w:gridCol w:w="660"/>
        <w:gridCol w:w="195"/>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Class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3</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Lab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Clinical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Work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0</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Credit </w:t>
            </w:r>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3</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This course </w:t>
            </w:r>
            <w:proofErr w:type="gramStart"/>
            <w:r w:rsidRPr="00C97BE9">
              <w:rPr>
                <w:rFonts w:ascii="Times New Roman" w:eastAsia="Times New Roman" w:hAnsi="Times New Roman" w:cs="Times New Roman"/>
                <w:sz w:val="24"/>
                <w:szCs w:val="24"/>
              </w:rPr>
              <w:t>is designed</w:t>
            </w:r>
            <w:proofErr w:type="gramEnd"/>
            <w:r w:rsidRPr="00C97BE9">
              <w:rPr>
                <w:rFonts w:ascii="Times New Roman" w:eastAsia="Times New Roman" w:hAnsi="Times New Roman" w:cs="Times New Roman"/>
                <w:sz w:val="24"/>
                <w:szCs w:val="24"/>
              </w:rPr>
              <w:t xml:space="preserve"> to develop the ability to produce clear writing in a variety of genres and formats using a recursive process. Emphasis includes inquiry, analysis, </w:t>
            </w:r>
            <w:proofErr w:type="gramStart"/>
            <w:r w:rsidRPr="00C97BE9">
              <w:rPr>
                <w:rFonts w:ascii="Times New Roman" w:eastAsia="Times New Roman" w:hAnsi="Times New Roman" w:cs="Times New Roman"/>
                <w:sz w:val="24"/>
                <w:szCs w:val="24"/>
              </w:rPr>
              <w:t>effective</w:t>
            </w:r>
            <w:proofErr w:type="gramEnd"/>
            <w:r w:rsidRPr="00C97BE9">
              <w:rPr>
                <w:rFonts w:ascii="Times New Roman" w:eastAsia="Times New Roman" w:hAnsi="Times New Roman" w:cs="Times New Roman"/>
                <w:sz w:val="24"/>
                <w:szCs w:val="24"/>
              </w:rPr>
              <w:t xml:space="preserve"> use of rhetorical strategies, thesis development, audience awareness, and revision. Upon completion, students should be able to produce unified, coherent, well-developed essays using standard written English. </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Competencies</w:t>
            </w:r>
          </w:p>
        </w:tc>
      </w:tr>
      <w:tr w:rsidR="00C97BE9" w:rsidRPr="00C97BE9" w:rsidTr="00C97BE9">
        <w:trPr>
          <w:tblCellSpacing w:w="15" w:type="dxa"/>
          <w:jc w:val="center"/>
        </w:trPr>
        <w:tc>
          <w:tcPr>
            <w:tcW w:w="4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lastRenderedPageBreak/>
              <w:t>Student Learning Outcomes</w:t>
            </w:r>
            <w:r w:rsidRPr="00C97BE9">
              <w:rPr>
                <w:rFonts w:ascii="Times New Roman" w:eastAsia="Times New Roman" w:hAnsi="Times New Roman" w:cs="Times New Roman"/>
                <w:sz w:val="24"/>
                <w:szCs w:val="24"/>
              </w:rPr>
              <w:br/>
              <w:t>1. Demonstrate writing as a recursive process.</w:t>
            </w:r>
            <w:r w:rsidRPr="00C97BE9">
              <w:rPr>
                <w:rFonts w:ascii="Times New Roman" w:eastAsia="Times New Roman" w:hAnsi="Times New Roman" w:cs="Times New Roman"/>
                <w:sz w:val="24"/>
                <w:szCs w:val="24"/>
              </w:rPr>
              <w:br/>
              <w:t>2. Demonstrate writing and inquiry in context using different rhetorical strategies to reflect, analyze, explain, and persuade in a variety of genres and formats.</w:t>
            </w:r>
            <w:r w:rsidRPr="00C97BE9">
              <w:rPr>
                <w:rFonts w:ascii="Times New Roman" w:eastAsia="Times New Roman" w:hAnsi="Times New Roman" w:cs="Times New Roman"/>
                <w:sz w:val="24"/>
                <w:szCs w:val="24"/>
              </w:rPr>
              <w:br/>
              <w:t xml:space="preserve">3. Students will reflect upon and explain their writing strategies. </w:t>
            </w:r>
            <w:r w:rsidRPr="00C97BE9">
              <w:rPr>
                <w:rFonts w:ascii="Times New Roman" w:eastAsia="Times New Roman" w:hAnsi="Times New Roman" w:cs="Times New Roman"/>
                <w:sz w:val="24"/>
                <w:szCs w:val="24"/>
              </w:rPr>
              <w:br/>
              <w:t>4. Demonstrate the critical use and examination of printed, digital, and visual materials.</w:t>
            </w:r>
            <w:r w:rsidRPr="00C97BE9">
              <w:rPr>
                <w:rFonts w:ascii="Times New Roman" w:eastAsia="Times New Roman" w:hAnsi="Times New Roman" w:cs="Times New Roman"/>
                <w:sz w:val="24"/>
                <w:szCs w:val="24"/>
              </w:rPr>
              <w:br/>
              <w:t>5. Locate, evaluate, and incorporate relevant sources with proper documentation.</w:t>
            </w:r>
            <w:r w:rsidRPr="00C97BE9">
              <w:rPr>
                <w:rFonts w:ascii="Times New Roman" w:eastAsia="Times New Roman" w:hAnsi="Times New Roman" w:cs="Times New Roman"/>
                <w:sz w:val="24"/>
                <w:szCs w:val="24"/>
              </w:rPr>
              <w:br/>
              <w:t>6. Compose texts incorporating rhetorically effective and conventional use of language.</w:t>
            </w:r>
            <w:r w:rsidRPr="00C97BE9">
              <w:rPr>
                <w:rFonts w:ascii="Times New Roman" w:eastAsia="Times New Roman" w:hAnsi="Times New Roman" w:cs="Times New Roman"/>
                <w:sz w:val="24"/>
                <w:szCs w:val="24"/>
              </w:rPr>
              <w:br/>
              <w:t>7. Collaborate actively in a writing community.</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97BE9" w:rsidRPr="00C97BE9" w:rsidTr="00C97BE9">
        <w:trPr>
          <w:tblCellSpacing w:w="15" w:type="dxa"/>
          <w:jc w:val="center"/>
        </w:trPr>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State Prerequisites</w:t>
            </w:r>
          </w:p>
        </w:tc>
        <w:tc>
          <w:tcPr>
            <w:tcW w:w="4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Take One Set:</w:t>
            </w:r>
            <w:r w:rsidRPr="00C97BE9">
              <w:rPr>
                <w:rFonts w:ascii="Times New Roman" w:eastAsia="Times New Roman" w:hAnsi="Times New Roman" w:cs="Times New Roman"/>
                <w:sz w:val="24"/>
                <w:szCs w:val="24"/>
              </w:rPr>
              <w:br/>
              <w:t>Set 1: DRE-097</w:t>
            </w:r>
            <w:r w:rsidRPr="00C97BE9">
              <w:rPr>
                <w:rFonts w:ascii="Times New Roman" w:eastAsia="Times New Roman" w:hAnsi="Times New Roman" w:cs="Times New Roman"/>
                <w:sz w:val="24"/>
                <w:szCs w:val="24"/>
              </w:rPr>
              <w:br/>
              <w:t>Set 2: ENG-002</w:t>
            </w:r>
            <w:r w:rsidRPr="00C97BE9">
              <w:rPr>
                <w:rFonts w:ascii="Times New Roman" w:eastAsia="Times New Roman" w:hAnsi="Times New Roman" w:cs="Times New Roman"/>
                <w:sz w:val="24"/>
                <w:szCs w:val="24"/>
              </w:rPr>
              <w:br/>
              <w:t>Set 3: BSP-4002</w:t>
            </w:r>
          </w:p>
        </w:tc>
      </w:tr>
    </w:tbl>
    <w:p w:rsidR="00C97BE9" w:rsidRPr="00C97BE9" w:rsidRDefault="00C97BE9" w:rsidP="00C97BE9">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97BE9" w:rsidRPr="00C97BE9" w:rsidTr="00C97BE9">
        <w:trPr>
          <w:tblCellSpacing w:w="15" w:type="dxa"/>
          <w:jc w:val="center"/>
        </w:trPr>
        <w:tc>
          <w:tcPr>
            <w:tcW w:w="1000" w:type="pct"/>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 xml:space="preserve">State </w:t>
            </w:r>
            <w:proofErr w:type="spellStart"/>
            <w:r w:rsidRPr="00C97BE9">
              <w:rPr>
                <w:rFonts w:ascii="Times New Roman" w:eastAsia="Times New Roman" w:hAnsi="Times New Roman" w:cs="Times New Roman"/>
                <w:sz w:val="24"/>
                <w:szCs w:val="24"/>
              </w:rPr>
              <w:t>Corequisites</w:t>
            </w:r>
            <w:proofErr w:type="spellEnd"/>
          </w:p>
        </w:tc>
        <w:tc>
          <w:tcPr>
            <w:tcW w:w="0" w:type="auto"/>
            <w:vAlign w:val="center"/>
            <w:hideMark/>
          </w:tcPr>
          <w:p w:rsidR="00C97BE9" w:rsidRPr="00C97BE9" w:rsidRDefault="00C97BE9" w:rsidP="00C97BE9">
            <w:pPr>
              <w:spacing w:after="0" w:line="240" w:lineRule="auto"/>
              <w:rPr>
                <w:rFonts w:ascii="Times New Roman" w:eastAsia="Times New Roman" w:hAnsi="Times New Roman" w:cs="Times New Roman"/>
                <w:sz w:val="24"/>
                <w:szCs w:val="24"/>
              </w:rPr>
            </w:pPr>
            <w:r w:rsidRPr="00C97BE9">
              <w:rPr>
                <w:rFonts w:ascii="Times New Roman" w:eastAsia="Times New Roman" w:hAnsi="Times New Roman" w:cs="Times New Roman"/>
                <w:sz w:val="24"/>
                <w:szCs w:val="24"/>
              </w:rPr>
              <w:t>Take ENG-011</w:t>
            </w:r>
          </w:p>
        </w:tc>
      </w:tr>
    </w:tbl>
    <w:p w:rsidR="00C97BE9" w:rsidRDefault="00C97BE9"/>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04"/>
        <w:gridCol w:w="4505"/>
        <w:gridCol w:w="1651"/>
      </w:tblGrid>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b/>
                <w:sz w:val="24"/>
                <w:szCs w:val="24"/>
              </w:rPr>
            </w:pPr>
            <w:r w:rsidRPr="00C00EAA">
              <w:rPr>
                <w:rFonts w:ascii="Times New Roman" w:eastAsia="Times New Roman" w:hAnsi="Times New Roman" w:cs="Times New Roman"/>
                <w:b/>
                <w:sz w:val="24"/>
                <w:szCs w:val="24"/>
              </w:rPr>
              <w:t>OST-134_2008FA</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b/>
                <w:sz w:val="24"/>
                <w:szCs w:val="24"/>
              </w:rPr>
            </w:pPr>
            <w:r w:rsidRPr="00C00EAA">
              <w:rPr>
                <w:rFonts w:ascii="Times New Roman" w:eastAsia="Times New Roman" w:hAnsi="Times New Roman" w:cs="Times New Roman"/>
                <w:b/>
                <w:sz w:val="24"/>
                <w:szCs w:val="24"/>
              </w:rPr>
              <w:t>Text Entry &amp; Formatting</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b/>
                <w:sz w:val="24"/>
                <w:szCs w:val="24"/>
              </w:rPr>
            </w:pPr>
            <w:r w:rsidRPr="00C00EAA">
              <w:rPr>
                <w:rFonts w:ascii="Times New Roman" w:eastAsia="Times New Roman" w:hAnsi="Times New Roman" w:cs="Times New Roman"/>
                <w:b/>
                <w:sz w:val="24"/>
                <w:szCs w:val="24"/>
              </w:rPr>
              <w:t>OST-134</w:t>
            </w: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989"/>
      </w:tblGrid>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CIS Course ID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S22142</w:t>
            </w:r>
          </w:p>
        </w:tc>
      </w:tr>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Effective Term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Fall 2008</w:t>
            </w:r>
          </w:p>
        </w:tc>
      </w:tr>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End Term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
        <w:gridCol w:w="180"/>
        <w:gridCol w:w="434"/>
        <w:gridCol w:w="180"/>
        <w:gridCol w:w="820"/>
        <w:gridCol w:w="180"/>
        <w:gridCol w:w="607"/>
        <w:gridCol w:w="180"/>
        <w:gridCol w:w="660"/>
        <w:gridCol w:w="195"/>
      </w:tblGrid>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Class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2</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Lab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2</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Clinical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0</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Work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0</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Credit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3</w:t>
            </w: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This course </w:t>
            </w:r>
            <w:proofErr w:type="gramStart"/>
            <w:r w:rsidRPr="00C00EAA">
              <w:rPr>
                <w:rFonts w:ascii="Times New Roman" w:eastAsia="Times New Roman" w:hAnsi="Times New Roman" w:cs="Times New Roman"/>
                <w:sz w:val="24"/>
                <w:szCs w:val="24"/>
              </w:rPr>
              <w:t>is designed</w:t>
            </w:r>
            <w:proofErr w:type="gramEnd"/>
            <w:r w:rsidRPr="00C00EAA">
              <w:rPr>
                <w:rFonts w:ascii="Times New Roman" w:eastAsia="Times New Roman" w:hAnsi="Times New Roman" w:cs="Times New Roman"/>
                <w:sz w:val="24"/>
                <w:szCs w:val="24"/>
              </w:rPr>
              <w:t xml:space="preserve"> to provide skills needed to increase speed, improve accuracy, and format documents. Topics include letters, memos, tables, and business reports. Upon completion, students should be able to produce documents and key timed writings at speeds commensurate with employability.</w:t>
            </w: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00EAA" w:rsidRPr="00C00EAA" w:rsidTr="00C00EAA">
        <w:trPr>
          <w:tblCellSpacing w:w="15" w:type="dxa"/>
          <w:jc w:val="center"/>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00EAA" w:rsidRPr="00C00EAA" w:rsidTr="00C00EAA">
        <w:trPr>
          <w:tblCellSpacing w:w="15" w:type="dxa"/>
          <w:jc w:val="center"/>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00EAA" w:rsidRPr="00C00EAA" w:rsidTr="00C00EAA">
        <w:trPr>
          <w:tblCellSpacing w:w="15" w:type="dxa"/>
          <w:jc w:val="center"/>
        </w:trPr>
        <w:tc>
          <w:tcPr>
            <w:tcW w:w="1000" w:type="pct"/>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State Prerequisites</w:t>
            </w:r>
          </w:p>
        </w:tc>
        <w:tc>
          <w:tcPr>
            <w:tcW w:w="4000" w:type="pct"/>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None</w:t>
            </w: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00EAA" w:rsidRPr="00C00EAA" w:rsidTr="00C00EAA">
        <w:trPr>
          <w:tblCellSpacing w:w="15" w:type="dxa"/>
          <w:jc w:val="center"/>
        </w:trPr>
        <w:tc>
          <w:tcPr>
            <w:tcW w:w="1000" w:type="pct"/>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State </w:t>
            </w:r>
            <w:proofErr w:type="spellStart"/>
            <w:r w:rsidRPr="00C00EAA">
              <w:rPr>
                <w:rFonts w:ascii="Times New Roman" w:eastAsia="Times New Roman" w:hAnsi="Times New Roman" w:cs="Times New Roman"/>
                <w:sz w:val="24"/>
                <w:szCs w:val="24"/>
              </w:rPr>
              <w:t>Corequisites</w:t>
            </w:r>
            <w:proofErr w:type="spellEnd"/>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None</w:t>
            </w:r>
          </w:p>
        </w:tc>
      </w:tr>
    </w:tbl>
    <w:p w:rsidR="00C00EAA" w:rsidRDefault="00C00EAA"/>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36"/>
        <w:gridCol w:w="4156"/>
        <w:gridCol w:w="1768"/>
      </w:tblGrid>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b/>
                <w:sz w:val="24"/>
                <w:szCs w:val="24"/>
              </w:rPr>
            </w:pPr>
            <w:r w:rsidRPr="00C00EAA">
              <w:rPr>
                <w:rFonts w:ascii="Times New Roman" w:eastAsia="Times New Roman" w:hAnsi="Times New Roman" w:cs="Times New Roman"/>
                <w:b/>
                <w:sz w:val="24"/>
                <w:szCs w:val="24"/>
              </w:rPr>
              <w:t>OST-184_2008FA</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b/>
                <w:sz w:val="24"/>
                <w:szCs w:val="24"/>
              </w:rPr>
            </w:pPr>
            <w:r w:rsidRPr="00C00EAA">
              <w:rPr>
                <w:rFonts w:ascii="Times New Roman" w:eastAsia="Times New Roman" w:hAnsi="Times New Roman" w:cs="Times New Roman"/>
                <w:b/>
                <w:sz w:val="24"/>
                <w:szCs w:val="24"/>
              </w:rPr>
              <w:t>Records Management</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b/>
                <w:sz w:val="24"/>
                <w:szCs w:val="24"/>
              </w:rPr>
            </w:pPr>
            <w:r w:rsidRPr="00C00EAA">
              <w:rPr>
                <w:rFonts w:ascii="Times New Roman" w:eastAsia="Times New Roman" w:hAnsi="Times New Roman" w:cs="Times New Roman"/>
                <w:b/>
                <w:sz w:val="24"/>
                <w:szCs w:val="24"/>
              </w:rPr>
              <w:t>OST-184</w:t>
            </w: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989"/>
      </w:tblGrid>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CIS Course ID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S22114</w:t>
            </w:r>
          </w:p>
        </w:tc>
      </w:tr>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Effective Term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Fall 2008</w:t>
            </w:r>
          </w:p>
        </w:tc>
      </w:tr>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End Term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
        <w:gridCol w:w="180"/>
        <w:gridCol w:w="434"/>
        <w:gridCol w:w="180"/>
        <w:gridCol w:w="820"/>
        <w:gridCol w:w="180"/>
        <w:gridCol w:w="607"/>
        <w:gridCol w:w="180"/>
        <w:gridCol w:w="660"/>
        <w:gridCol w:w="195"/>
      </w:tblGrid>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Class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2</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Lab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2</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Clinical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0</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Work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0</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Credit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3</w:t>
            </w: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This course includes the creation, maintenance, protection, security, and disposition of records stored in a variety of media forms. Topics include alphabetic, geographic, subject, and numeric filing methods. Upon completion, students should be able to set up and maintain a records management system.</w:t>
            </w: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00EAA" w:rsidRPr="00C00EAA" w:rsidTr="00C00EAA">
        <w:trPr>
          <w:tblCellSpacing w:w="15" w:type="dxa"/>
          <w:jc w:val="center"/>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00EAA" w:rsidRPr="00C00EAA" w:rsidTr="00C00EAA">
        <w:trPr>
          <w:tblCellSpacing w:w="15" w:type="dxa"/>
          <w:jc w:val="center"/>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00EAA" w:rsidRPr="00C00EAA" w:rsidTr="00C00EAA">
        <w:trPr>
          <w:tblCellSpacing w:w="15" w:type="dxa"/>
          <w:jc w:val="center"/>
        </w:trPr>
        <w:tc>
          <w:tcPr>
            <w:tcW w:w="1000" w:type="pct"/>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State Prerequisites</w:t>
            </w:r>
          </w:p>
        </w:tc>
        <w:tc>
          <w:tcPr>
            <w:tcW w:w="4000" w:type="pct"/>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None</w:t>
            </w: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00EAA" w:rsidRPr="00C00EAA" w:rsidTr="00C00EAA">
        <w:trPr>
          <w:tblCellSpacing w:w="15" w:type="dxa"/>
          <w:jc w:val="center"/>
        </w:trPr>
        <w:tc>
          <w:tcPr>
            <w:tcW w:w="1000" w:type="pct"/>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lastRenderedPageBreak/>
              <w:t xml:space="preserve">State </w:t>
            </w:r>
            <w:proofErr w:type="spellStart"/>
            <w:r w:rsidRPr="00C00EAA">
              <w:rPr>
                <w:rFonts w:ascii="Times New Roman" w:eastAsia="Times New Roman" w:hAnsi="Times New Roman" w:cs="Times New Roman"/>
                <w:sz w:val="24"/>
                <w:szCs w:val="24"/>
              </w:rPr>
              <w:t>Corequisites</w:t>
            </w:r>
            <w:proofErr w:type="spellEnd"/>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None</w:t>
            </w:r>
          </w:p>
        </w:tc>
      </w:tr>
    </w:tbl>
    <w:p w:rsidR="00C00EAA" w:rsidRDefault="00C00EAA"/>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4312"/>
        <w:gridCol w:w="1716"/>
      </w:tblGrid>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b/>
                <w:sz w:val="24"/>
                <w:szCs w:val="24"/>
              </w:rPr>
            </w:pPr>
            <w:r w:rsidRPr="00C00EAA">
              <w:rPr>
                <w:rFonts w:ascii="Times New Roman" w:eastAsia="Times New Roman" w:hAnsi="Times New Roman" w:cs="Times New Roman"/>
                <w:b/>
                <w:sz w:val="24"/>
                <w:szCs w:val="24"/>
              </w:rPr>
              <w:t>OST-284_1999FA</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b/>
                <w:sz w:val="24"/>
                <w:szCs w:val="24"/>
              </w:rPr>
            </w:pPr>
            <w:r w:rsidRPr="00C00EAA">
              <w:rPr>
                <w:rFonts w:ascii="Times New Roman" w:eastAsia="Times New Roman" w:hAnsi="Times New Roman" w:cs="Times New Roman"/>
                <w:b/>
                <w:sz w:val="24"/>
                <w:szCs w:val="24"/>
              </w:rPr>
              <w:t>Emerging Technologies</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b/>
                <w:sz w:val="24"/>
                <w:szCs w:val="24"/>
              </w:rPr>
            </w:pPr>
            <w:r w:rsidRPr="00C00EAA">
              <w:rPr>
                <w:rFonts w:ascii="Times New Roman" w:eastAsia="Times New Roman" w:hAnsi="Times New Roman" w:cs="Times New Roman"/>
                <w:b/>
                <w:sz w:val="24"/>
                <w:szCs w:val="24"/>
              </w:rPr>
              <w:t>OST-284</w:t>
            </w: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989"/>
      </w:tblGrid>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CIS Course ID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S10158</w:t>
            </w:r>
          </w:p>
        </w:tc>
      </w:tr>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Effective Term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Fall 1999</w:t>
            </w:r>
          </w:p>
        </w:tc>
      </w:tr>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End Term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
        <w:gridCol w:w="180"/>
        <w:gridCol w:w="434"/>
        <w:gridCol w:w="180"/>
        <w:gridCol w:w="820"/>
        <w:gridCol w:w="180"/>
        <w:gridCol w:w="607"/>
        <w:gridCol w:w="180"/>
        <w:gridCol w:w="660"/>
        <w:gridCol w:w="195"/>
      </w:tblGrid>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Class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1</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Lab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2</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Clinical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0</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Work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0</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Credit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2</w:t>
            </w: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This course provides opportunities to explore emerging technologies. Emphasis </w:t>
            </w:r>
            <w:proofErr w:type="gramStart"/>
            <w:r w:rsidRPr="00C00EAA">
              <w:rPr>
                <w:rFonts w:ascii="Times New Roman" w:eastAsia="Times New Roman" w:hAnsi="Times New Roman" w:cs="Times New Roman"/>
                <w:sz w:val="24"/>
                <w:szCs w:val="24"/>
              </w:rPr>
              <w:t>is placed</w:t>
            </w:r>
            <w:proofErr w:type="gramEnd"/>
            <w:r w:rsidRPr="00C00EAA">
              <w:rPr>
                <w:rFonts w:ascii="Times New Roman" w:eastAsia="Times New Roman" w:hAnsi="Times New Roman" w:cs="Times New Roman"/>
                <w:sz w:val="24"/>
                <w:szCs w:val="24"/>
              </w:rPr>
              <w:t xml:space="preserve"> on identifying, researching, and presenting current technological topics for class consideration and discussion. Upon completion, students should be able to understand the importance of keeping abreast of technological changes that affect the office professional.</w:t>
            </w: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00EAA" w:rsidRPr="00C00EAA" w:rsidTr="00C00EAA">
        <w:trPr>
          <w:tblCellSpacing w:w="15" w:type="dxa"/>
          <w:jc w:val="center"/>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00EAA" w:rsidRPr="00C00EAA" w:rsidTr="00C00EAA">
        <w:trPr>
          <w:tblCellSpacing w:w="15" w:type="dxa"/>
          <w:jc w:val="center"/>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00EAA" w:rsidRPr="00C00EAA" w:rsidTr="00C00EAA">
        <w:trPr>
          <w:tblCellSpacing w:w="15" w:type="dxa"/>
          <w:jc w:val="center"/>
        </w:trPr>
        <w:tc>
          <w:tcPr>
            <w:tcW w:w="1000" w:type="pct"/>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State Prerequisites</w:t>
            </w:r>
          </w:p>
        </w:tc>
        <w:tc>
          <w:tcPr>
            <w:tcW w:w="4000" w:type="pct"/>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None</w:t>
            </w: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00EAA" w:rsidRPr="00C00EAA" w:rsidTr="00C00EAA">
        <w:trPr>
          <w:tblCellSpacing w:w="15" w:type="dxa"/>
          <w:jc w:val="center"/>
        </w:trPr>
        <w:tc>
          <w:tcPr>
            <w:tcW w:w="1000" w:type="pct"/>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State </w:t>
            </w:r>
            <w:proofErr w:type="spellStart"/>
            <w:r w:rsidRPr="00C00EAA">
              <w:rPr>
                <w:rFonts w:ascii="Times New Roman" w:eastAsia="Times New Roman" w:hAnsi="Times New Roman" w:cs="Times New Roman"/>
                <w:sz w:val="24"/>
                <w:szCs w:val="24"/>
              </w:rPr>
              <w:t>Corequisites</w:t>
            </w:r>
            <w:proofErr w:type="spellEnd"/>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None</w:t>
            </w:r>
          </w:p>
        </w:tc>
      </w:tr>
    </w:tbl>
    <w:p w:rsidR="00C00EAA" w:rsidRDefault="00C00EAA"/>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8"/>
        <w:gridCol w:w="4318"/>
        <w:gridCol w:w="1714"/>
      </w:tblGrid>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b/>
                <w:sz w:val="24"/>
                <w:szCs w:val="24"/>
              </w:rPr>
            </w:pPr>
            <w:r w:rsidRPr="00C00EAA">
              <w:rPr>
                <w:rFonts w:ascii="Times New Roman" w:eastAsia="Times New Roman" w:hAnsi="Times New Roman" w:cs="Times New Roman"/>
                <w:b/>
                <w:sz w:val="24"/>
                <w:szCs w:val="24"/>
              </w:rPr>
              <w:t>OST-289_2017FA</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b/>
                <w:sz w:val="24"/>
                <w:szCs w:val="24"/>
              </w:rPr>
            </w:pPr>
            <w:r w:rsidRPr="00C00EAA">
              <w:rPr>
                <w:rFonts w:ascii="Times New Roman" w:eastAsia="Times New Roman" w:hAnsi="Times New Roman" w:cs="Times New Roman"/>
                <w:b/>
                <w:sz w:val="24"/>
                <w:szCs w:val="24"/>
              </w:rPr>
              <w:t>Office Admin Capstone</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b/>
                <w:sz w:val="24"/>
                <w:szCs w:val="24"/>
              </w:rPr>
            </w:pPr>
            <w:r w:rsidRPr="00C00EAA">
              <w:rPr>
                <w:rFonts w:ascii="Times New Roman" w:eastAsia="Times New Roman" w:hAnsi="Times New Roman" w:cs="Times New Roman"/>
                <w:b/>
                <w:sz w:val="24"/>
                <w:szCs w:val="24"/>
              </w:rPr>
              <w:t>OST-289</w:t>
            </w: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989"/>
      </w:tblGrid>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CIS Course ID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S24710</w:t>
            </w:r>
          </w:p>
        </w:tc>
      </w:tr>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Effective Term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Fall 2017</w:t>
            </w:r>
          </w:p>
        </w:tc>
      </w:tr>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End Term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
        <w:gridCol w:w="180"/>
        <w:gridCol w:w="434"/>
        <w:gridCol w:w="180"/>
        <w:gridCol w:w="820"/>
        <w:gridCol w:w="180"/>
        <w:gridCol w:w="607"/>
        <w:gridCol w:w="180"/>
        <w:gridCol w:w="660"/>
        <w:gridCol w:w="195"/>
      </w:tblGrid>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Class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2</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Lab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2</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Clinical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0</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Work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0</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Credit </w:t>
            </w:r>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3</w:t>
            </w: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00EAA" w:rsidRPr="00C00EAA" w:rsidTr="00C00EAA">
        <w:trPr>
          <w:tblCellSpacing w:w="15" w:type="dxa"/>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This course </w:t>
            </w:r>
            <w:proofErr w:type="gramStart"/>
            <w:r w:rsidRPr="00C00EAA">
              <w:rPr>
                <w:rFonts w:ascii="Times New Roman" w:eastAsia="Times New Roman" w:hAnsi="Times New Roman" w:cs="Times New Roman"/>
                <w:sz w:val="24"/>
                <w:szCs w:val="24"/>
              </w:rPr>
              <w:t>is designed</w:t>
            </w:r>
            <w:proofErr w:type="gramEnd"/>
            <w:r w:rsidRPr="00C00EAA">
              <w:rPr>
                <w:rFonts w:ascii="Times New Roman" w:eastAsia="Times New Roman" w:hAnsi="Times New Roman" w:cs="Times New Roman"/>
                <w:sz w:val="24"/>
                <w:szCs w:val="24"/>
              </w:rPr>
              <w:t xml:space="preserve"> to be a capstone course for the office professional and provides a working knowledge of administrative office procedures. Emphasis </w:t>
            </w:r>
            <w:proofErr w:type="gramStart"/>
            <w:r w:rsidRPr="00C00EAA">
              <w:rPr>
                <w:rFonts w:ascii="Times New Roman" w:eastAsia="Times New Roman" w:hAnsi="Times New Roman" w:cs="Times New Roman"/>
                <w:sz w:val="24"/>
                <w:szCs w:val="24"/>
              </w:rPr>
              <w:t>is placed</w:t>
            </w:r>
            <w:proofErr w:type="gramEnd"/>
            <w:r w:rsidRPr="00C00EAA">
              <w:rPr>
                <w:rFonts w:ascii="Times New Roman" w:eastAsia="Times New Roman" w:hAnsi="Times New Roman" w:cs="Times New Roman"/>
                <w:sz w:val="24"/>
                <w:szCs w:val="24"/>
              </w:rPr>
              <w:t xml:space="preserve"> on written and oral communication skills, office software applications, office procedures, ethics, and professional development. Upon completion, students should be able to adapt in an office environment.</w:t>
            </w: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00EAA" w:rsidRPr="00C00EAA" w:rsidTr="00C00EAA">
        <w:trPr>
          <w:tblCellSpacing w:w="15" w:type="dxa"/>
          <w:jc w:val="center"/>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00EAA" w:rsidRPr="00C00EAA" w:rsidTr="00C00EAA">
        <w:trPr>
          <w:tblCellSpacing w:w="15" w:type="dxa"/>
          <w:jc w:val="center"/>
        </w:trPr>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00EAA" w:rsidRPr="00C00EAA" w:rsidTr="00C00EAA">
        <w:trPr>
          <w:tblCellSpacing w:w="15" w:type="dxa"/>
          <w:jc w:val="center"/>
        </w:trPr>
        <w:tc>
          <w:tcPr>
            <w:tcW w:w="1000" w:type="pct"/>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State Prerequisites</w:t>
            </w:r>
          </w:p>
        </w:tc>
        <w:tc>
          <w:tcPr>
            <w:tcW w:w="4000" w:type="pct"/>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Take One Set:</w:t>
            </w:r>
            <w:r w:rsidRPr="00C00EAA">
              <w:rPr>
                <w:rFonts w:ascii="Times New Roman" w:eastAsia="Times New Roman" w:hAnsi="Times New Roman" w:cs="Times New Roman"/>
                <w:sz w:val="24"/>
                <w:szCs w:val="24"/>
              </w:rPr>
              <w:br/>
              <w:t>Set 1: OST-134 and OST-164</w:t>
            </w:r>
            <w:r w:rsidRPr="00C00EAA">
              <w:rPr>
                <w:rFonts w:ascii="Times New Roman" w:eastAsia="Times New Roman" w:hAnsi="Times New Roman" w:cs="Times New Roman"/>
                <w:sz w:val="24"/>
                <w:szCs w:val="24"/>
              </w:rPr>
              <w:br/>
              <w:t>Set 2: OST-136 and OST-164</w:t>
            </w:r>
          </w:p>
        </w:tc>
      </w:tr>
    </w:tbl>
    <w:p w:rsidR="00C00EAA" w:rsidRPr="00C00EAA" w:rsidRDefault="00C00EAA" w:rsidP="00C00EAA">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7461"/>
      </w:tblGrid>
      <w:tr w:rsidR="00C00EAA" w:rsidRPr="00C00EAA" w:rsidTr="00C00EAA">
        <w:trPr>
          <w:tblCellSpacing w:w="15" w:type="dxa"/>
          <w:jc w:val="center"/>
        </w:trPr>
        <w:tc>
          <w:tcPr>
            <w:tcW w:w="1000" w:type="pct"/>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 xml:space="preserve">State </w:t>
            </w:r>
            <w:proofErr w:type="spellStart"/>
            <w:r w:rsidRPr="00C00EAA">
              <w:rPr>
                <w:rFonts w:ascii="Times New Roman" w:eastAsia="Times New Roman" w:hAnsi="Times New Roman" w:cs="Times New Roman"/>
                <w:sz w:val="24"/>
                <w:szCs w:val="24"/>
              </w:rPr>
              <w:t>Corequisites</w:t>
            </w:r>
            <w:proofErr w:type="spellEnd"/>
          </w:p>
        </w:tc>
        <w:tc>
          <w:tcPr>
            <w:tcW w:w="0" w:type="auto"/>
            <w:vAlign w:val="center"/>
            <w:hideMark/>
          </w:tcPr>
          <w:p w:rsidR="00C00EAA" w:rsidRPr="00C00EAA" w:rsidRDefault="00C00EAA" w:rsidP="00C00EAA">
            <w:pPr>
              <w:spacing w:after="0" w:line="240" w:lineRule="auto"/>
              <w:rPr>
                <w:rFonts w:ascii="Times New Roman" w:eastAsia="Times New Roman" w:hAnsi="Times New Roman" w:cs="Times New Roman"/>
                <w:sz w:val="24"/>
                <w:szCs w:val="24"/>
              </w:rPr>
            </w:pPr>
            <w:r w:rsidRPr="00C00EAA">
              <w:rPr>
                <w:rFonts w:ascii="Times New Roman" w:eastAsia="Times New Roman" w:hAnsi="Times New Roman" w:cs="Times New Roman"/>
                <w:sz w:val="24"/>
                <w:szCs w:val="24"/>
              </w:rPr>
              <w:t>None</w:t>
            </w:r>
          </w:p>
        </w:tc>
      </w:tr>
    </w:tbl>
    <w:p w:rsidR="00C00EAA" w:rsidRDefault="00C00EAA"/>
    <w:p w:rsidR="00C00EAA" w:rsidRDefault="00C00EAA">
      <w:bookmarkStart w:id="0" w:name="_GoBack"/>
      <w:bookmarkEnd w:id="0"/>
    </w:p>
    <w:sectPr w:rsidR="00C00EA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940" w:rsidRDefault="00AB5940" w:rsidP="00C97BE9">
      <w:pPr>
        <w:spacing w:after="0" w:line="240" w:lineRule="auto"/>
      </w:pPr>
      <w:r>
        <w:separator/>
      </w:r>
    </w:p>
  </w:endnote>
  <w:endnote w:type="continuationSeparator" w:id="0">
    <w:p w:rsidR="00AB5940" w:rsidRDefault="00AB5940" w:rsidP="00C9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940" w:rsidRDefault="00AB5940" w:rsidP="00C97BE9">
      <w:pPr>
        <w:spacing w:after="0" w:line="240" w:lineRule="auto"/>
      </w:pPr>
      <w:r>
        <w:separator/>
      </w:r>
    </w:p>
  </w:footnote>
  <w:footnote w:type="continuationSeparator" w:id="0">
    <w:p w:rsidR="00AB5940" w:rsidRDefault="00AB5940" w:rsidP="00C97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BE9" w:rsidRPr="00C97BE9" w:rsidRDefault="00C97BE9" w:rsidP="00C97BE9">
    <w:pPr>
      <w:pStyle w:val="Header"/>
      <w:jc w:val="center"/>
      <w:rPr>
        <w:b/>
        <w:sz w:val="26"/>
        <w:szCs w:val="26"/>
      </w:rPr>
    </w:pPr>
    <w:r w:rsidRPr="00C97BE9">
      <w:rPr>
        <w:b/>
        <w:sz w:val="26"/>
        <w:szCs w:val="26"/>
      </w:rPr>
      <w:t>OFFICE ADMINISTRATION DIPLOMA</w:t>
    </w:r>
  </w:p>
  <w:p w:rsidR="00C97BE9" w:rsidRPr="00C97BE9" w:rsidRDefault="00C97BE9" w:rsidP="00C97BE9">
    <w:pPr>
      <w:pStyle w:val="Header"/>
      <w:jc w:val="center"/>
      <w:rPr>
        <w:b/>
        <w:sz w:val="26"/>
        <w:szCs w:val="26"/>
      </w:rPr>
    </w:pPr>
    <w:r w:rsidRPr="00C97BE9">
      <w:rPr>
        <w:b/>
        <w:sz w:val="26"/>
        <w:szCs w:val="26"/>
      </w:rPr>
      <w:t>(D25370)</w:t>
    </w:r>
  </w:p>
  <w:p w:rsidR="00C97BE9" w:rsidRDefault="00C97B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BE9"/>
    <w:rsid w:val="00836EE4"/>
    <w:rsid w:val="00AB5940"/>
    <w:rsid w:val="00C00EAA"/>
    <w:rsid w:val="00C9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DCD8"/>
  <w15:chartTrackingRefBased/>
  <w15:docId w15:val="{80F81703-5942-4D59-94EB-C287D4B7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BE9"/>
  </w:style>
  <w:style w:type="paragraph" w:styleId="Footer">
    <w:name w:val="footer"/>
    <w:basedOn w:val="Normal"/>
    <w:link w:val="FooterChar"/>
    <w:uiPriority w:val="99"/>
    <w:unhideWhenUsed/>
    <w:rsid w:val="00C97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3120">
      <w:bodyDiv w:val="1"/>
      <w:marLeft w:val="0"/>
      <w:marRight w:val="0"/>
      <w:marTop w:val="0"/>
      <w:marBottom w:val="0"/>
      <w:divBdr>
        <w:top w:val="none" w:sz="0" w:space="0" w:color="auto"/>
        <w:left w:val="none" w:sz="0" w:space="0" w:color="auto"/>
        <w:bottom w:val="none" w:sz="0" w:space="0" w:color="auto"/>
        <w:right w:val="none" w:sz="0" w:space="0" w:color="auto"/>
      </w:divBdr>
    </w:div>
    <w:div w:id="256448811">
      <w:bodyDiv w:val="1"/>
      <w:marLeft w:val="0"/>
      <w:marRight w:val="0"/>
      <w:marTop w:val="0"/>
      <w:marBottom w:val="0"/>
      <w:divBdr>
        <w:top w:val="none" w:sz="0" w:space="0" w:color="auto"/>
        <w:left w:val="none" w:sz="0" w:space="0" w:color="auto"/>
        <w:bottom w:val="none" w:sz="0" w:space="0" w:color="auto"/>
        <w:right w:val="none" w:sz="0" w:space="0" w:color="auto"/>
      </w:divBdr>
    </w:div>
    <w:div w:id="349726469">
      <w:bodyDiv w:val="1"/>
      <w:marLeft w:val="0"/>
      <w:marRight w:val="0"/>
      <w:marTop w:val="0"/>
      <w:marBottom w:val="0"/>
      <w:divBdr>
        <w:top w:val="none" w:sz="0" w:space="0" w:color="auto"/>
        <w:left w:val="none" w:sz="0" w:space="0" w:color="auto"/>
        <w:bottom w:val="none" w:sz="0" w:space="0" w:color="auto"/>
        <w:right w:val="none" w:sz="0" w:space="0" w:color="auto"/>
      </w:divBdr>
    </w:div>
    <w:div w:id="431124685">
      <w:bodyDiv w:val="1"/>
      <w:marLeft w:val="0"/>
      <w:marRight w:val="0"/>
      <w:marTop w:val="0"/>
      <w:marBottom w:val="0"/>
      <w:divBdr>
        <w:top w:val="none" w:sz="0" w:space="0" w:color="auto"/>
        <w:left w:val="none" w:sz="0" w:space="0" w:color="auto"/>
        <w:bottom w:val="none" w:sz="0" w:space="0" w:color="auto"/>
        <w:right w:val="none" w:sz="0" w:space="0" w:color="auto"/>
      </w:divBdr>
    </w:div>
    <w:div w:id="695079294">
      <w:bodyDiv w:val="1"/>
      <w:marLeft w:val="0"/>
      <w:marRight w:val="0"/>
      <w:marTop w:val="0"/>
      <w:marBottom w:val="0"/>
      <w:divBdr>
        <w:top w:val="none" w:sz="0" w:space="0" w:color="auto"/>
        <w:left w:val="none" w:sz="0" w:space="0" w:color="auto"/>
        <w:bottom w:val="none" w:sz="0" w:space="0" w:color="auto"/>
        <w:right w:val="none" w:sz="0" w:space="0" w:color="auto"/>
      </w:divBdr>
    </w:div>
    <w:div w:id="942037941">
      <w:bodyDiv w:val="1"/>
      <w:marLeft w:val="0"/>
      <w:marRight w:val="0"/>
      <w:marTop w:val="0"/>
      <w:marBottom w:val="0"/>
      <w:divBdr>
        <w:top w:val="none" w:sz="0" w:space="0" w:color="auto"/>
        <w:left w:val="none" w:sz="0" w:space="0" w:color="auto"/>
        <w:bottom w:val="none" w:sz="0" w:space="0" w:color="auto"/>
        <w:right w:val="none" w:sz="0" w:space="0" w:color="auto"/>
      </w:divBdr>
    </w:div>
    <w:div w:id="970670848">
      <w:bodyDiv w:val="1"/>
      <w:marLeft w:val="0"/>
      <w:marRight w:val="0"/>
      <w:marTop w:val="0"/>
      <w:marBottom w:val="0"/>
      <w:divBdr>
        <w:top w:val="none" w:sz="0" w:space="0" w:color="auto"/>
        <w:left w:val="none" w:sz="0" w:space="0" w:color="auto"/>
        <w:bottom w:val="none" w:sz="0" w:space="0" w:color="auto"/>
        <w:right w:val="none" w:sz="0" w:space="0" w:color="auto"/>
      </w:divBdr>
    </w:div>
    <w:div w:id="1035426525">
      <w:bodyDiv w:val="1"/>
      <w:marLeft w:val="0"/>
      <w:marRight w:val="0"/>
      <w:marTop w:val="0"/>
      <w:marBottom w:val="0"/>
      <w:divBdr>
        <w:top w:val="none" w:sz="0" w:space="0" w:color="auto"/>
        <w:left w:val="none" w:sz="0" w:space="0" w:color="auto"/>
        <w:bottom w:val="none" w:sz="0" w:space="0" w:color="auto"/>
        <w:right w:val="none" w:sz="0" w:space="0" w:color="auto"/>
      </w:divBdr>
    </w:div>
    <w:div w:id="1111163784">
      <w:bodyDiv w:val="1"/>
      <w:marLeft w:val="0"/>
      <w:marRight w:val="0"/>
      <w:marTop w:val="0"/>
      <w:marBottom w:val="0"/>
      <w:divBdr>
        <w:top w:val="none" w:sz="0" w:space="0" w:color="auto"/>
        <w:left w:val="none" w:sz="0" w:space="0" w:color="auto"/>
        <w:bottom w:val="none" w:sz="0" w:space="0" w:color="auto"/>
        <w:right w:val="none" w:sz="0" w:space="0" w:color="auto"/>
      </w:divBdr>
    </w:div>
    <w:div w:id="1261373557">
      <w:bodyDiv w:val="1"/>
      <w:marLeft w:val="0"/>
      <w:marRight w:val="0"/>
      <w:marTop w:val="0"/>
      <w:marBottom w:val="0"/>
      <w:divBdr>
        <w:top w:val="none" w:sz="0" w:space="0" w:color="auto"/>
        <w:left w:val="none" w:sz="0" w:space="0" w:color="auto"/>
        <w:bottom w:val="none" w:sz="0" w:space="0" w:color="auto"/>
        <w:right w:val="none" w:sz="0" w:space="0" w:color="auto"/>
      </w:divBdr>
    </w:div>
    <w:div w:id="1622616586">
      <w:bodyDiv w:val="1"/>
      <w:marLeft w:val="0"/>
      <w:marRight w:val="0"/>
      <w:marTop w:val="0"/>
      <w:marBottom w:val="0"/>
      <w:divBdr>
        <w:top w:val="none" w:sz="0" w:space="0" w:color="auto"/>
        <w:left w:val="none" w:sz="0" w:space="0" w:color="auto"/>
        <w:bottom w:val="none" w:sz="0" w:space="0" w:color="auto"/>
        <w:right w:val="none" w:sz="0" w:space="0" w:color="auto"/>
      </w:divBdr>
    </w:div>
    <w:div w:id="1718550728">
      <w:bodyDiv w:val="1"/>
      <w:marLeft w:val="0"/>
      <w:marRight w:val="0"/>
      <w:marTop w:val="0"/>
      <w:marBottom w:val="0"/>
      <w:divBdr>
        <w:top w:val="none" w:sz="0" w:space="0" w:color="auto"/>
        <w:left w:val="none" w:sz="0" w:space="0" w:color="auto"/>
        <w:bottom w:val="none" w:sz="0" w:space="0" w:color="auto"/>
        <w:right w:val="none" w:sz="0" w:space="0" w:color="auto"/>
      </w:divBdr>
    </w:div>
    <w:div w:id="212245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 M Watson</dc:creator>
  <cp:keywords/>
  <dc:description/>
  <cp:lastModifiedBy>Bettie M Watson</cp:lastModifiedBy>
  <cp:revision>1</cp:revision>
  <dcterms:created xsi:type="dcterms:W3CDTF">2020-09-03T15:52:00Z</dcterms:created>
  <dcterms:modified xsi:type="dcterms:W3CDTF">2020-09-03T16:08:00Z</dcterms:modified>
</cp:coreProperties>
</file>