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5BFA" w14:textId="77777777" w:rsidR="00B70522" w:rsidRPr="00B70522" w:rsidRDefault="00B70522" w:rsidP="00B70522">
      <w:pPr>
        <w:pStyle w:val="Heading1"/>
        <w:spacing w:line="240" w:lineRule="auto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B70522">
        <w:rPr>
          <w:sz w:val="28"/>
          <w:szCs w:val="28"/>
        </w:rPr>
        <w:t>Substantive Change Policy: 8.11</w:t>
      </w:r>
    </w:p>
    <w:p w14:paraId="0A404836" w14:textId="77777777" w:rsidR="00B70522" w:rsidRPr="00B70522" w:rsidRDefault="00B70522" w:rsidP="00B70522">
      <w:pPr>
        <w:pStyle w:val="Heading1"/>
        <w:spacing w:line="240" w:lineRule="auto"/>
        <w:contextualSpacing/>
        <w:jc w:val="center"/>
        <w:rPr>
          <w:sz w:val="28"/>
          <w:szCs w:val="28"/>
        </w:rPr>
      </w:pPr>
      <w:r w:rsidRPr="00B70522">
        <w:rPr>
          <w:sz w:val="28"/>
          <w:szCs w:val="28"/>
        </w:rPr>
        <w:t>Substantive Change Procedure: 08:0405</w:t>
      </w:r>
    </w:p>
    <w:p w14:paraId="5F1EF08B" w14:textId="77777777" w:rsidR="00B70522" w:rsidRDefault="00B70522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</w:rPr>
      </w:pPr>
    </w:p>
    <w:p w14:paraId="40FEF5CA" w14:textId="77777777" w:rsidR="00B70522" w:rsidRPr="0015616C" w:rsidRDefault="00B70522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 w:rsidRPr="0015616C">
        <w:rPr>
          <w:rFonts w:asciiTheme="minorHAnsi" w:hAnsiTheme="minorHAnsi" w:cstheme="minorHAnsi"/>
          <w:color w:val="212529"/>
          <w:sz w:val="22"/>
          <w:szCs w:val="22"/>
        </w:rPr>
        <w:t>The Southern Association of Colleges and Schools Commission on Colleges (SACSCOC) </w:t>
      </w:r>
      <w:hyperlink r:id="rId8" w:history="1">
        <w:r w:rsidRPr="0015616C">
          <w:rPr>
            <w:rStyle w:val="Hyperlink"/>
            <w:rFonts w:asciiTheme="minorHAnsi" w:eastAsiaTheme="majorEastAsia" w:hAnsiTheme="minorHAnsi" w:cstheme="minorHAnsi"/>
            <w:color w:val="0275D3"/>
            <w:sz w:val="22"/>
            <w:szCs w:val="22"/>
          </w:rPr>
          <w:t>defines a substantive change</w:t>
        </w:r>
      </w:hyperlink>
      <w:r w:rsidRPr="0015616C">
        <w:rPr>
          <w:rFonts w:asciiTheme="minorHAnsi" w:hAnsiTheme="minorHAnsi" w:cstheme="minorHAnsi"/>
          <w:color w:val="212529"/>
          <w:sz w:val="22"/>
          <w:szCs w:val="22"/>
        </w:rPr>
        <w:t> as “a significant modification or expansion in the nature and scope of an accredited institution.” There are two major types of substantive change: institutional-related substantive change and academic-related substantive change.</w:t>
      </w:r>
    </w:p>
    <w:p w14:paraId="10281270" w14:textId="77777777" w:rsidR="00B70522" w:rsidRPr="0015616C" w:rsidRDefault="00B70522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</w:p>
    <w:p w14:paraId="6C58142C" w14:textId="77777777" w:rsidR="00B70522" w:rsidRPr="0015616C" w:rsidRDefault="00B70522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 w:rsidRPr="0015616C">
        <w:rPr>
          <w:rFonts w:asciiTheme="minorHAnsi" w:hAnsiTheme="minorHAnsi" w:cstheme="minorHAnsi"/>
          <w:color w:val="212529"/>
          <w:sz w:val="22"/>
          <w:szCs w:val="22"/>
        </w:rPr>
        <w:t>All substantive changes must be submitted to SACSCOC by the college’s Accreditation Liaison either as a notification or as an approval with a completed prospectus, depending on the nature and complexity of the change involved. Substantive changes requiring a prospectus must be reviewed and approved by SACSCOC before those changes can be implemented at R-CCC.</w:t>
      </w:r>
    </w:p>
    <w:p w14:paraId="0A0AD2C0" w14:textId="77777777" w:rsidR="00EF3C7F" w:rsidRPr="0015616C" w:rsidRDefault="00EF3C7F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</w:p>
    <w:p w14:paraId="5C43BF7A" w14:textId="77777777" w:rsidR="00AE08EE" w:rsidRPr="0015616C" w:rsidRDefault="00AE08EE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>According to SACSCOC, a substantive change requiring approval by the full B</w:t>
      </w:r>
      <w:r w:rsidR="00EF3C7F" w:rsidRPr="0015616C">
        <w:rPr>
          <w:rFonts w:asciiTheme="minorHAnsi" w:hAnsiTheme="minorHAnsi" w:cstheme="minorHAnsi"/>
          <w:sz w:val="22"/>
          <w:szCs w:val="22"/>
        </w:rPr>
        <w:t xml:space="preserve">oard of Trustees (which meets biannually), to be implemented after the date of the Board meeting, </w:t>
      </w:r>
      <w:r w:rsidRPr="0015616C">
        <w:rPr>
          <w:rFonts w:asciiTheme="minorHAnsi" w:hAnsiTheme="minorHAnsi" w:cstheme="minorHAnsi"/>
          <w:sz w:val="22"/>
          <w:szCs w:val="22"/>
        </w:rPr>
        <w:t>must be submitted as follows</w:t>
      </w:r>
    </w:p>
    <w:p w14:paraId="2E15A036" w14:textId="77777777" w:rsidR="00AE08EE" w:rsidRPr="0015616C" w:rsidRDefault="00EF3C7F" w:rsidP="00AE08EE">
      <w:pPr>
        <w:pStyle w:val="NormalWeb"/>
        <w:shd w:val="clear" w:color="auto" w:fill="FFFFFF"/>
        <w:spacing w:before="0" w:before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• March 15 for review at the Board’s biannual meeting in June of the same calendar year, and </w:t>
      </w:r>
    </w:p>
    <w:p w14:paraId="0EAFF8E2" w14:textId="77777777" w:rsidR="0015616C" w:rsidRDefault="00EF3C7F" w:rsidP="005D2A27">
      <w:pPr>
        <w:pStyle w:val="NormalWeb"/>
        <w:shd w:val="clear" w:color="auto" w:fill="FFFFFF"/>
        <w:spacing w:before="0" w:before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• September 1 for review at the Board’s biannual meeting in December of the same calendar year. </w:t>
      </w:r>
    </w:p>
    <w:p w14:paraId="0FEBB199" w14:textId="77777777" w:rsidR="005D2A27" w:rsidRPr="0015616C" w:rsidRDefault="005D2A27" w:rsidP="005D2A27">
      <w:pPr>
        <w:pStyle w:val="NormalWeb"/>
        <w:shd w:val="clear" w:color="auto" w:fill="FFFFFF"/>
        <w:spacing w:before="0" w:before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6008F699" w14:textId="77777777" w:rsidR="0015616C" w:rsidRPr="0015616C" w:rsidRDefault="00EF3C7F" w:rsidP="005D2A27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For a substantive change requiring approval by the Executive Council of the Board of Trustees (which meets year-round), the submission deadlines are </w:t>
      </w:r>
    </w:p>
    <w:p w14:paraId="52E93861" w14:textId="77777777" w:rsidR="005D2A27" w:rsidRDefault="00EF3C7F" w:rsidP="005D2A27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>• January 1 for changes to be implemented July 1 through December 31 of the same calendar</w:t>
      </w:r>
    </w:p>
    <w:p w14:paraId="5824B130" w14:textId="77777777" w:rsidR="0015616C" w:rsidRPr="0015616C" w:rsidRDefault="00EF3C7F" w:rsidP="005D2A27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 year, and </w:t>
      </w:r>
    </w:p>
    <w:p w14:paraId="12AE5103" w14:textId="77777777" w:rsidR="005D2A27" w:rsidRDefault="00EF3C7F" w:rsidP="005D2A27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• July 1 for changes to be implemented January 1 through June 30 of the subsequent calendar </w:t>
      </w:r>
    </w:p>
    <w:p w14:paraId="44669A02" w14:textId="77777777" w:rsidR="0015616C" w:rsidRPr="0015616C" w:rsidRDefault="00EF3C7F" w:rsidP="005D2A27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5616C">
        <w:rPr>
          <w:rFonts w:asciiTheme="minorHAnsi" w:hAnsiTheme="minorHAnsi" w:cstheme="minorHAnsi"/>
          <w:sz w:val="22"/>
          <w:szCs w:val="22"/>
        </w:rPr>
        <w:t xml:space="preserve">year. </w:t>
      </w:r>
    </w:p>
    <w:p w14:paraId="2F2F283A" w14:textId="77777777" w:rsidR="0015616C" w:rsidRPr="0015616C" w:rsidRDefault="0015616C" w:rsidP="005D2A27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F270952" w14:textId="77777777" w:rsidR="00FF2EF6" w:rsidRDefault="0015616C" w:rsidP="00FF2EF6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F3C7F" w:rsidRPr="0015616C">
        <w:rPr>
          <w:rFonts w:asciiTheme="minorHAnsi" w:hAnsiTheme="minorHAnsi" w:cstheme="minorHAnsi"/>
          <w:sz w:val="22"/>
          <w:szCs w:val="22"/>
        </w:rPr>
        <w:t xml:space="preserve">ubstantive change requiring notification only can be submitted any time before implementation. </w:t>
      </w:r>
      <w:r>
        <w:rPr>
          <w:rFonts w:asciiTheme="minorHAnsi" w:hAnsiTheme="minorHAnsi" w:cstheme="minorHAnsi"/>
          <w:sz w:val="22"/>
          <w:szCs w:val="22"/>
        </w:rPr>
        <w:t>The college does not have to receive a response from SACSCOC before implementing</w:t>
      </w:r>
      <w:r w:rsidR="00EF3C7F" w:rsidRPr="001561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D56DE" w14:textId="77777777" w:rsidR="00FF2EF6" w:rsidRDefault="00FF2EF6" w:rsidP="00FF2EF6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4A1A78CF" w14:textId="77777777" w:rsidR="00FF2EF6" w:rsidRDefault="00FF2EF6" w:rsidP="00FF2EF6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Below are some of the more common substantive changes</w:t>
      </w:r>
      <w:r w:rsidRPr="0015616C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74998832" w14:textId="77777777" w:rsidR="00FF2EF6" w:rsidRDefault="00FF2EF6" w:rsidP="00FF2EF6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>
        <w:rPr>
          <w:rFonts w:asciiTheme="minorHAnsi" w:hAnsiTheme="minorHAnsi" w:cstheme="minorHAnsi"/>
          <w:i/>
          <w:color w:val="212529"/>
          <w:sz w:val="20"/>
          <w:szCs w:val="20"/>
        </w:rPr>
        <w:t>NOTE: This list is not exhaustive.</w:t>
      </w:r>
    </w:p>
    <w:p w14:paraId="410ACEB0" w14:textId="77777777" w:rsidR="00FF2EF6" w:rsidRDefault="00FF2EF6" w:rsidP="00FF2EF6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</w:p>
    <w:p w14:paraId="56A81EC3" w14:textId="77777777" w:rsidR="00FF2EF6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Substantially changing the established mission or objectives of an institution or its programs. </w:t>
      </w:r>
    </w:p>
    <w:p w14:paraId="0AB0FD1A" w14:textId="77777777" w:rsidR="00FF2EF6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Changing the legal status, form of control, or ownership of an institution. </w:t>
      </w:r>
    </w:p>
    <w:p w14:paraId="42EA9541" w14:textId="77777777" w:rsidR="00FF2EF6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Changing the governance of an institution. </w:t>
      </w:r>
    </w:p>
    <w:p w14:paraId="3C6CAB0A" w14:textId="77777777" w:rsidR="00FF2EF6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Merging / consolidating two or more institutions or entities. </w:t>
      </w:r>
    </w:p>
    <w:p w14:paraId="2FEA82F7" w14:textId="77777777" w:rsidR="00FF2EF6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Acquiring another institution or any program or location of another institution. </w:t>
      </w:r>
    </w:p>
    <w:p w14:paraId="52AEF986" w14:textId="77777777" w:rsidR="00FF2EF6" w:rsidRPr="001D5DDB" w:rsidRDefault="00FF2EF6" w:rsidP="00FF2EF6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i/>
          <w:color w:val="212529"/>
          <w:sz w:val="20"/>
          <w:szCs w:val="20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Relocating an institution or an off-campus instructional site of an institution (including a </w:t>
      </w:r>
    </w:p>
    <w:p w14:paraId="1DA76193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branch campus). </w:t>
      </w:r>
    </w:p>
    <w:p w14:paraId="3956FA5A" w14:textId="77777777" w:rsidR="00FF2EF6" w:rsidRDefault="00FF2EF6" w:rsidP="00FF2EF6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Offering courses or programs at a higher or lower degree level than currently authorized. </w:t>
      </w:r>
    </w:p>
    <w:p w14:paraId="58CF2024" w14:textId="77777777" w:rsidR="00FF2EF6" w:rsidRPr="001D5DDB" w:rsidRDefault="00FF2EF6" w:rsidP="00FF2EF6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Adding graduate programs at an institution previously offering only undergraduate programs</w:t>
      </w:r>
    </w:p>
    <w:p w14:paraId="1D10EFEE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(including degrees, diplomas, certificates, and other for-credit credential). </w:t>
      </w:r>
    </w:p>
    <w:p w14:paraId="2DD131B0" w14:textId="77777777" w:rsidR="00FF2EF6" w:rsidRDefault="00FF2EF6" w:rsidP="00FF2EF6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Changing the way an institution measures student progress, whether in clock hours or credit-</w:t>
      </w:r>
    </w:p>
    <w:p w14:paraId="4D6BF791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hours; semesters, trimesters, or quarters; or time-based or non–time-based methods or</w:t>
      </w:r>
    </w:p>
    <w:p w14:paraId="42054C38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measures. </w:t>
      </w:r>
    </w:p>
    <w:p w14:paraId="6049D250" w14:textId="77777777" w:rsidR="00FF2EF6" w:rsidRDefault="00FF2EF6" w:rsidP="00FF2EF6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lastRenderedPageBreak/>
        <w:t>Adding a program that is a significant departure from the existing programs, or method of</w:t>
      </w:r>
    </w:p>
    <w:p w14:paraId="0B163C54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delivery, from those offered when the institution was last evaluated. </w:t>
      </w:r>
    </w:p>
    <w:p w14:paraId="6F152041" w14:textId="77777777" w:rsidR="00FF2EF6" w:rsidRDefault="00FF2EF6" w:rsidP="00FF2EF6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Initiating programs by distance education or correspondence courses. </w:t>
      </w:r>
    </w:p>
    <w:p w14:paraId="1883513B" w14:textId="77777777" w:rsidR="00FF2EF6" w:rsidRDefault="00FF2EF6" w:rsidP="00FF2EF6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Adding an additional method of delivery to a currently offered program. Substantive Change</w:t>
      </w:r>
    </w:p>
    <w:p w14:paraId="00D00267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Policy and Procedures – Page 3 </w:t>
      </w:r>
    </w:p>
    <w:p w14:paraId="46F8E536" w14:textId="77777777" w:rsidR="00FF2EF6" w:rsidRDefault="00FF2EF6" w:rsidP="00FF2EF6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Entering into a cooperative academic arrangement. </w:t>
      </w:r>
    </w:p>
    <w:p w14:paraId="557E2082" w14:textId="77777777" w:rsidR="00FF2EF6" w:rsidRPr="001D5DDB" w:rsidRDefault="00FF2EF6" w:rsidP="00FF2EF6">
      <w:pPr>
        <w:pStyle w:val="NormalWeb"/>
        <w:numPr>
          <w:ilvl w:val="0"/>
          <w:numId w:val="8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Entering into a written arrangement under 34 C.F.R. § 668.5 under which an institution or</w:t>
      </w:r>
    </w:p>
    <w:p w14:paraId="62B20300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organization not certified to participate in the title IV Higher Education Act (HEA) programs</w:t>
      </w:r>
    </w:p>
    <w:p w14:paraId="622A06CB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offers less than 25% (notification) or 25-50% (approval) of one or more of the accredited</w:t>
      </w:r>
    </w:p>
    <w:p w14:paraId="015373E4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institution's educational programs. An agreement offering more than 50% of one or more of an </w:t>
      </w:r>
    </w:p>
    <w:p w14:paraId="799192A5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institution’s programs </w:t>
      </w:r>
      <w:proofErr w:type="gramStart"/>
      <w:r w:rsidRPr="001D5DDB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1D5DDB">
        <w:rPr>
          <w:rFonts w:asciiTheme="minorHAnsi" w:hAnsiTheme="minorHAnsi" w:cstheme="minorHAnsi"/>
          <w:sz w:val="22"/>
          <w:szCs w:val="22"/>
        </w:rPr>
        <w:t xml:space="preserve"> prohibited by federal regulation. </w:t>
      </w:r>
    </w:p>
    <w:p w14:paraId="60B3B336" w14:textId="77777777" w:rsidR="00FF2EF6" w:rsidRDefault="00FF2EF6" w:rsidP="00FF2EF6">
      <w:pPr>
        <w:pStyle w:val="NormalWeb"/>
        <w:numPr>
          <w:ilvl w:val="0"/>
          <w:numId w:val="9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Substantially increase or decreasing the number of clock hours or credit hours awarded or</w:t>
      </w:r>
    </w:p>
    <w:p w14:paraId="68EEF9F4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competencies demonstrated, or an increase in the level of credential awarded, for successful</w:t>
      </w:r>
    </w:p>
    <w:p w14:paraId="32F7EF97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completion of one or more programs. </w:t>
      </w:r>
    </w:p>
    <w:p w14:paraId="6CAF478C" w14:textId="77777777" w:rsidR="00FF2EF6" w:rsidRDefault="00FF2EF6" w:rsidP="00FF2EF6">
      <w:pPr>
        <w:pStyle w:val="NormalWeb"/>
        <w:numPr>
          <w:ilvl w:val="0"/>
          <w:numId w:val="9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Adding competency-based education programs. </w:t>
      </w:r>
    </w:p>
    <w:p w14:paraId="1B58C1F1" w14:textId="77777777" w:rsidR="00FF2EF6" w:rsidRDefault="00FF2EF6" w:rsidP="00FF2EF6">
      <w:pPr>
        <w:pStyle w:val="NormalWeb"/>
        <w:numPr>
          <w:ilvl w:val="0"/>
          <w:numId w:val="9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Adding each competency-based education program by direct assessment. </w:t>
      </w:r>
    </w:p>
    <w:p w14:paraId="37150C99" w14:textId="77777777" w:rsidR="00FF2EF6" w:rsidRDefault="00FF2EF6" w:rsidP="00FF2EF6">
      <w:pPr>
        <w:pStyle w:val="NormalWeb"/>
        <w:numPr>
          <w:ilvl w:val="0"/>
          <w:numId w:val="9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Adding programs with completion pathways that recognize and accommodate a student’s </w:t>
      </w:r>
    </w:p>
    <w:p w14:paraId="3D911F73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prior or existing knowledge or competency. </w:t>
      </w:r>
    </w:p>
    <w:p w14:paraId="03705EC4" w14:textId="77777777" w:rsidR="00FF2EF6" w:rsidRDefault="00FF2EF6" w:rsidP="00FF2EF6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Awarding dual or joint academic awards. </w:t>
      </w:r>
    </w:p>
    <w:p w14:paraId="08F02C78" w14:textId="77777777" w:rsidR="00FF2EF6" w:rsidRDefault="00FF2EF6" w:rsidP="00FF2EF6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Re-opening a previously closed program or off-campus instructional site.</w:t>
      </w:r>
    </w:p>
    <w:p w14:paraId="00E6B1F8" w14:textId="77777777" w:rsidR="00FF2EF6" w:rsidRDefault="00FF2EF6" w:rsidP="00FF2EF6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5D2A27">
        <w:rPr>
          <w:rFonts w:asciiTheme="minorHAnsi" w:hAnsiTheme="minorHAnsi" w:cstheme="minorHAnsi"/>
          <w:sz w:val="22"/>
          <w:szCs w:val="22"/>
        </w:rPr>
        <w:t xml:space="preserve">Adding a new off-campus instructional site/additional location including a branch campus. </w:t>
      </w:r>
    </w:p>
    <w:p w14:paraId="2D461750" w14:textId="77777777" w:rsidR="00FF2EF6" w:rsidRPr="005D2A27" w:rsidRDefault="00FF2EF6" w:rsidP="00FF2EF6">
      <w:pPr>
        <w:pStyle w:val="NormalWeb"/>
        <w:numPr>
          <w:ilvl w:val="0"/>
          <w:numId w:val="10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5D2A27">
        <w:rPr>
          <w:rFonts w:asciiTheme="minorHAnsi" w:hAnsiTheme="minorHAnsi" w:cstheme="minorHAnsi"/>
          <w:sz w:val="22"/>
          <w:szCs w:val="22"/>
        </w:rPr>
        <w:t xml:space="preserve">Adding a permanent location at a site at which an institution is conducting a teach-out </w:t>
      </w:r>
    </w:p>
    <w:p w14:paraId="74F935F2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program for students of another institution that has ceased operating before all </w:t>
      </w:r>
      <w:proofErr w:type="gramStart"/>
      <w:r w:rsidRPr="001D5DDB">
        <w:rPr>
          <w:rFonts w:asciiTheme="minorHAnsi" w:hAnsiTheme="minorHAnsi" w:cstheme="minorHAnsi"/>
          <w:sz w:val="22"/>
          <w:szCs w:val="22"/>
        </w:rPr>
        <w:t>students</w:t>
      </w:r>
      <w:proofErr w:type="gramEnd"/>
      <w:r w:rsidRPr="001D5DDB">
        <w:rPr>
          <w:rFonts w:asciiTheme="minorHAnsi" w:hAnsiTheme="minorHAnsi" w:cstheme="minorHAnsi"/>
          <w:sz w:val="22"/>
          <w:szCs w:val="22"/>
        </w:rPr>
        <w:t xml:space="preserve"> have</w:t>
      </w:r>
    </w:p>
    <w:p w14:paraId="1797811C" w14:textId="77777777" w:rsidR="00FF2EF6" w:rsidRDefault="00FF2EF6" w:rsidP="00FF2EF6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completed their program of study. </w:t>
      </w:r>
    </w:p>
    <w:p w14:paraId="2A40D887" w14:textId="77777777" w:rsidR="00FF2EF6" w:rsidRDefault="00FF2EF6" w:rsidP="00FF2EF6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>Closing an institution, a program, a method of delivery, an off-campus instructional site, or a</w:t>
      </w:r>
    </w:p>
    <w:p w14:paraId="128CB749" w14:textId="6FA67FB4" w:rsidR="00EF3C7F" w:rsidRPr="0015616C" w:rsidRDefault="00FF2EF6" w:rsidP="00557C58">
      <w:pPr>
        <w:pStyle w:val="NormalWeb"/>
        <w:shd w:val="clear" w:color="auto" w:fill="FFFFFF"/>
        <w:spacing w:before="0" w:beforeAutospacing="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1D5DDB">
        <w:rPr>
          <w:rFonts w:asciiTheme="minorHAnsi" w:hAnsiTheme="minorHAnsi" w:cstheme="minorHAnsi"/>
          <w:sz w:val="22"/>
          <w:szCs w:val="22"/>
        </w:rPr>
        <w:t xml:space="preserve"> program at an off-campus instructional site.</w:t>
      </w:r>
    </w:p>
    <w:p w14:paraId="3B60340D" w14:textId="77777777" w:rsidR="00B70522" w:rsidRPr="0015616C" w:rsidRDefault="00FF2EF6" w:rsidP="00FF2EF6">
      <w:pPr>
        <w:pStyle w:val="Heading2"/>
      </w:pPr>
      <w:r>
        <w:t>R-CCC Procedure</w:t>
      </w:r>
    </w:p>
    <w:p w14:paraId="74B9A9F7" w14:textId="4F1D2417" w:rsidR="00FF2EF6" w:rsidRDefault="000B4631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To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 xml:space="preserve"> ensure th</w:t>
      </w:r>
      <w:r w:rsidR="00D934B1">
        <w:rPr>
          <w:rFonts w:asciiTheme="minorHAnsi" w:hAnsiTheme="minorHAnsi" w:cstheme="minorHAnsi"/>
          <w:color w:val="212529"/>
          <w:sz w:val="22"/>
          <w:szCs w:val="22"/>
        </w:rPr>
        <w:t xml:space="preserve">e college’s compliance with SACSCOC’s and R-CCC’s </w:t>
      </w:r>
      <w:r w:rsidR="0015616C" w:rsidRPr="002E48C5">
        <w:rPr>
          <w:rFonts w:asciiTheme="minorHAnsi" w:hAnsiTheme="minorHAnsi" w:cstheme="minorHAnsi"/>
          <w:i/>
          <w:iCs/>
          <w:color w:val="212529"/>
          <w:sz w:val="22"/>
          <w:szCs w:val="22"/>
        </w:rPr>
        <w:t>Substantive Change Policy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 xml:space="preserve">, all curricular and student support proposals must be submitted through the </w:t>
      </w:r>
      <w:r w:rsidR="0015616C" w:rsidRPr="002E48C5">
        <w:rPr>
          <w:rFonts w:asciiTheme="minorHAnsi" w:hAnsiTheme="minorHAnsi" w:cstheme="minorHAnsi"/>
          <w:b/>
          <w:bCs/>
          <w:color w:val="212529"/>
          <w:sz w:val="22"/>
          <w:szCs w:val="22"/>
        </w:rPr>
        <w:t>Curricu</w:t>
      </w:r>
      <w:r w:rsidR="00FF2EF6" w:rsidRPr="002E48C5">
        <w:rPr>
          <w:rFonts w:asciiTheme="minorHAnsi" w:hAnsiTheme="minorHAnsi" w:cstheme="minorHAnsi"/>
          <w:b/>
          <w:bCs/>
          <w:color w:val="212529"/>
          <w:sz w:val="22"/>
          <w:szCs w:val="22"/>
        </w:rPr>
        <w:t>lum and Student Services Committee</w:t>
      </w:r>
      <w:r w:rsidR="00FF2EF6">
        <w:rPr>
          <w:rFonts w:asciiTheme="minorHAnsi" w:hAnsiTheme="minorHAnsi" w:cstheme="minorHAnsi"/>
          <w:color w:val="212529"/>
          <w:sz w:val="22"/>
          <w:szCs w:val="22"/>
        </w:rPr>
        <w:t xml:space="preserve">, using the </w:t>
      </w:r>
      <w:r w:rsidR="00FF2EF6" w:rsidRPr="00FF2EF6">
        <w:rPr>
          <w:rFonts w:asciiTheme="minorHAnsi" w:hAnsiTheme="minorHAnsi" w:cstheme="minorHAnsi"/>
          <w:b/>
          <w:color w:val="212529"/>
          <w:sz w:val="22"/>
          <w:szCs w:val="22"/>
        </w:rPr>
        <w:t>Change Request Form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>.  The form includes a section for indicating whether or not the proposal qualifies as a s</w:t>
      </w:r>
      <w:r w:rsidR="00FF2EF6">
        <w:rPr>
          <w:rFonts w:asciiTheme="minorHAnsi" w:hAnsiTheme="minorHAnsi" w:cstheme="minorHAnsi"/>
          <w:color w:val="212529"/>
          <w:sz w:val="22"/>
          <w:szCs w:val="22"/>
        </w:rPr>
        <w:t>ubstantive change.  The employee making the proposal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 xml:space="preserve"> must pro</w:t>
      </w:r>
      <w:r w:rsidR="00FF2EF6">
        <w:rPr>
          <w:rFonts w:asciiTheme="minorHAnsi" w:hAnsiTheme="minorHAnsi" w:cstheme="minorHAnsi"/>
          <w:color w:val="212529"/>
          <w:sz w:val="22"/>
          <w:szCs w:val="22"/>
        </w:rPr>
        <w:t>vide a rationale defending his or her judgement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 xml:space="preserve">.  Ultimately, the </w:t>
      </w:r>
      <w:r w:rsidR="007C709B">
        <w:rPr>
          <w:rFonts w:asciiTheme="minorHAnsi" w:hAnsiTheme="minorHAnsi" w:cstheme="minorHAnsi"/>
          <w:color w:val="212529"/>
          <w:sz w:val="22"/>
          <w:szCs w:val="22"/>
        </w:rPr>
        <w:t>a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 xml:space="preserve">ccreditation </w:t>
      </w:r>
      <w:r w:rsidR="007C709B">
        <w:rPr>
          <w:rFonts w:asciiTheme="minorHAnsi" w:hAnsiTheme="minorHAnsi" w:cstheme="minorHAnsi"/>
          <w:color w:val="212529"/>
          <w:sz w:val="22"/>
          <w:szCs w:val="22"/>
        </w:rPr>
        <w:t>l</w:t>
      </w:r>
      <w:r w:rsidR="0015616C">
        <w:rPr>
          <w:rFonts w:asciiTheme="minorHAnsi" w:hAnsiTheme="minorHAnsi" w:cstheme="minorHAnsi"/>
          <w:color w:val="212529"/>
          <w:sz w:val="22"/>
          <w:szCs w:val="22"/>
        </w:rPr>
        <w:t>iaison will mak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e the final decision regarding SACSCOC notification or approval requests related to substantive change. </w:t>
      </w:r>
    </w:p>
    <w:p w14:paraId="11BA615E" w14:textId="11F7C0DE" w:rsidR="00FF2EF6" w:rsidRDefault="00636813" w:rsidP="00636813">
      <w:pPr>
        <w:pStyle w:val="Heading3"/>
      </w:pPr>
      <w:r>
        <w:t>Substantive Change</w:t>
      </w:r>
      <w:r w:rsidR="00D934B1">
        <w:t xml:space="preserve"> Proposals</w:t>
      </w:r>
    </w:p>
    <w:p w14:paraId="363617B5" w14:textId="77777777" w:rsidR="00636813" w:rsidRDefault="00636813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 proposal is determined to meet the substantive change criteria, the senior academic administrator</w:t>
      </w:r>
      <w:r w:rsidR="00FF2EF6" w:rsidRPr="00FF2EF6">
        <w:rPr>
          <w:rFonts w:asciiTheme="minorHAnsi" w:hAnsiTheme="minorHAnsi" w:cstheme="minorHAnsi"/>
          <w:sz w:val="22"/>
          <w:szCs w:val="22"/>
        </w:rPr>
        <w:t xml:space="preserve"> conducts a fin</w:t>
      </w:r>
      <w:r>
        <w:rPr>
          <w:rFonts w:asciiTheme="minorHAnsi" w:hAnsiTheme="minorHAnsi" w:cstheme="minorHAnsi"/>
          <w:sz w:val="22"/>
          <w:szCs w:val="22"/>
        </w:rPr>
        <w:t xml:space="preserve">al review </w:t>
      </w:r>
      <w:r w:rsidR="00640E44">
        <w:rPr>
          <w:rFonts w:asciiTheme="minorHAnsi" w:hAnsiTheme="minorHAnsi" w:cstheme="minorHAnsi"/>
          <w:sz w:val="22"/>
          <w:szCs w:val="22"/>
        </w:rPr>
        <w:t xml:space="preserve">of the proposal </w:t>
      </w:r>
      <w:r>
        <w:rPr>
          <w:rFonts w:asciiTheme="minorHAnsi" w:hAnsiTheme="minorHAnsi" w:cstheme="minorHAnsi"/>
          <w:sz w:val="22"/>
          <w:szCs w:val="22"/>
        </w:rPr>
        <w:t xml:space="preserve">for content accuracy and </w:t>
      </w:r>
      <w:r w:rsidR="00FF2EF6" w:rsidRPr="00FF2EF6">
        <w:rPr>
          <w:rFonts w:asciiTheme="minorHAnsi" w:hAnsiTheme="minorHAnsi" w:cstheme="minorHAnsi"/>
          <w:sz w:val="22"/>
          <w:szCs w:val="22"/>
        </w:rPr>
        <w:t>forwards the curricu</w:t>
      </w:r>
      <w:r>
        <w:rPr>
          <w:rFonts w:asciiTheme="minorHAnsi" w:hAnsiTheme="minorHAnsi" w:cstheme="minorHAnsi"/>
          <w:sz w:val="22"/>
          <w:szCs w:val="22"/>
        </w:rPr>
        <w:t>lum change(s) to the president</w:t>
      </w:r>
      <w:r w:rsidR="00FF2EF6" w:rsidRPr="00FF2EF6">
        <w:rPr>
          <w:rFonts w:asciiTheme="minorHAnsi" w:hAnsiTheme="minorHAnsi" w:cstheme="minorHAnsi"/>
          <w:sz w:val="22"/>
          <w:szCs w:val="22"/>
        </w:rPr>
        <w:t xml:space="preserve"> for con</w:t>
      </w:r>
      <w:r>
        <w:rPr>
          <w:rFonts w:asciiTheme="minorHAnsi" w:hAnsiTheme="minorHAnsi" w:cstheme="minorHAnsi"/>
          <w:sz w:val="22"/>
          <w:szCs w:val="22"/>
        </w:rPr>
        <w:t>sideration and approval at the</w:t>
      </w:r>
      <w:r w:rsidR="00FF2EF6" w:rsidRPr="00FF2EF6">
        <w:rPr>
          <w:rFonts w:asciiTheme="minorHAnsi" w:hAnsiTheme="minorHAnsi" w:cstheme="minorHAnsi"/>
          <w:sz w:val="22"/>
          <w:szCs w:val="22"/>
        </w:rPr>
        <w:t xml:space="preserve"> next scheduled</w:t>
      </w:r>
      <w:r>
        <w:rPr>
          <w:rFonts w:asciiTheme="minorHAnsi" w:hAnsiTheme="minorHAnsi" w:cstheme="minorHAnsi"/>
          <w:sz w:val="22"/>
          <w:szCs w:val="22"/>
        </w:rPr>
        <w:t xml:space="preserve"> President’s Cabinet</w:t>
      </w:r>
      <w:r w:rsidR="00FF2EF6" w:rsidRPr="00FF2EF6">
        <w:rPr>
          <w:rFonts w:asciiTheme="minorHAnsi" w:hAnsiTheme="minorHAnsi" w:cstheme="minorHAnsi"/>
          <w:sz w:val="22"/>
          <w:szCs w:val="22"/>
        </w:rPr>
        <w:t xml:space="preserve"> meeting.</w:t>
      </w:r>
    </w:p>
    <w:p w14:paraId="54385C4F" w14:textId="1209A091" w:rsidR="00636813" w:rsidRPr="00636813" w:rsidRDefault="00636813" w:rsidP="00636813">
      <w:pPr>
        <w:rPr>
          <w:rFonts w:cstheme="minorHAnsi"/>
        </w:rPr>
      </w:pPr>
      <w:r w:rsidRPr="00636813">
        <w:rPr>
          <w:rFonts w:cstheme="minorHAnsi"/>
        </w:rPr>
        <w:t xml:space="preserve">The </w:t>
      </w:r>
      <w:r w:rsidR="002E48C5">
        <w:rPr>
          <w:rFonts w:cstheme="minorHAnsi"/>
        </w:rPr>
        <w:t>p</w:t>
      </w:r>
      <w:r w:rsidRPr="00636813">
        <w:rPr>
          <w:rFonts w:cstheme="minorHAnsi"/>
        </w:rPr>
        <w:t>resident must sign off on all substantive changes/curriculum changes prior to</w:t>
      </w:r>
      <w:r w:rsidR="00D934B1">
        <w:rPr>
          <w:rFonts w:cstheme="minorHAnsi"/>
        </w:rPr>
        <w:t xml:space="preserve"> review by the </w:t>
      </w:r>
      <w:r w:rsidR="009A13C8">
        <w:rPr>
          <w:rFonts w:cstheme="minorHAnsi"/>
        </w:rPr>
        <w:t xml:space="preserve">R-CCC </w:t>
      </w:r>
      <w:r w:rsidR="00D934B1">
        <w:rPr>
          <w:rFonts w:cstheme="minorHAnsi"/>
        </w:rPr>
        <w:t>Board of Trustees. If approved by the Board of Trustees</w:t>
      </w:r>
      <w:r w:rsidRPr="00636813">
        <w:rPr>
          <w:rFonts w:cstheme="minorHAnsi"/>
        </w:rPr>
        <w:t xml:space="preserve">, the substantive change/curriculum change is submitted to the North Carolina Community College System (NCCCS) </w:t>
      </w:r>
      <w:r w:rsidR="002E48C5">
        <w:rPr>
          <w:rFonts w:cstheme="minorHAnsi"/>
        </w:rPr>
        <w:t>as needed</w:t>
      </w:r>
      <w:r w:rsidRPr="00636813">
        <w:rPr>
          <w:rFonts w:cstheme="minorHAnsi"/>
        </w:rPr>
        <w:t>.  The NCCCS does not approve all potential substantive change proposals; however, the system office does approve new programs</w:t>
      </w:r>
      <w:r w:rsidR="002E48C5">
        <w:rPr>
          <w:rFonts w:cstheme="minorHAnsi"/>
        </w:rPr>
        <w:t xml:space="preserve"> and </w:t>
      </w:r>
      <w:r w:rsidRPr="00636813">
        <w:rPr>
          <w:rFonts w:cstheme="minorHAnsi"/>
        </w:rPr>
        <w:t xml:space="preserve">program terminations.  The </w:t>
      </w:r>
      <w:r w:rsidR="002E48C5">
        <w:rPr>
          <w:rFonts w:cstheme="minorHAnsi"/>
        </w:rPr>
        <w:t>p</w:t>
      </w:r>
      <w:r w:rsidRPr="00636813">
        <w:rPr>
          <w:rFonts w:cstheme="minorHAnsi"/>
        </w:rPr>
        <w:t xml:space="preserve">resident informs </w:t>
      </w:r>
      <w:r w:rsidR="002E48C5">
        <w:rPr>
          <w:rFonts w:cstheme="minorHAnsi"/>
        </w:rPr>
        <w:t>s</w:t>
      </w:r>
      <w:r w:rsidRPr="00636813">
        <w:rPr>
          <w:rFonts w:cstheme="minorHAnsi"/>
        </w:rPr>
        <w:t xml:space="preserve">enior </w:t>
      </w:r>
      <w:r w:rsidR="002E48C5">
        <w:rPr>
          <w:rFonts w:cstheme="minorHAnsi"/>
        </w:rPr>
        <w:t>s</w:t>
      </w:r>
      <w:r w:rsidRPr="00636813">
        <w:rPr>
          <w:rFonts w:cstheme="minorHAnsi"/>
        </w:rPr>
        <w:t xml:space="preserve">taff of this submission so that each </w:t>
      </w:r>
      <w:r w:rsidR="002E48C5">
        <w:rPr>
          <w:rFonts w:cstheme="minorHAnsi"/>
        </w:rPr>
        <w:lastRenderedPageBreak/>
        <w:t>s</w:t>
      </w:r>
      <w:r w:rsidRPr="00636813">
        <w:rPr>
          <w:rFonts w:cstheme="minorHAnsi"/>
        </w:rPr>
        <w:t xml:space="preserve">enior </w:t>
      </w:r>
      <w:r w:rsidR="002E48C5">
        <w:rPr>
          <w:rFonts w:cstheme="minorHAnsi"/>
        </w:rPr>
        <w:t>s</w:t>
      </w:r>
      <w:r w:rsidRPr="00636813">
        <w:rPr>
          <w:rFonts w:cstheme="minorHAnsi"/>
        </w:rPr>
        <w:t>taff member can inform key members of their staff.</w:t>
      </w:r>
      <w:r>
        <w:rPr>
          <w:rFonts w:cstheme="minorHAnsi"/>
        </w:rPr>
        <w:t xml:space="preserve">  The senior academic administrator is responsible for submitting all NCCCS-required documentation and approval forms.</w:t>
      </w:r>
    </w:p>
    <w:p w14:paraId="113A2F93" w14:textId="7E964227" w:rsidR="00636813" w:rsidRPr="00640E44" w:rsidRDefault="00636813" w:rsidP="00636813">
      <w:pPr>
        <w:rPr>
          <w:rFonts w:cstheme="minorHAnsi"/>
        </w:rPr>
      </w:pPr>
      <w:r w:rsidRPr="00640E44">
        <w:rPr>
          <w:rFonts w:cstheme="minorHAnsi"/>
        </w:rPr>
        <w:t>If not approved by the</w:t>
      </w:r>
      <w:r w:rsidR="00640E44">
        <w:rPr>
          <w:rFonts w:cstheme="minorHAnsi"/>
        </w:rPr>
        <w:t xml:space="preserve"> NCCCS</w:t>
      </w:r>
      <w:r w:rsidRPr="00640E44">
        <w:rPr>
          <w:rFonts w:cstheme="minorHAnsi"/>
        </w:rPr>
        <w:t xml:space="preserve">, the </w:t>
      </w:r>
      <w:r w:rsidR="002E48C5">
        <w:rPr>
          <w:rFonts w:cstheme="minorHAnsi"/>
        </w:rPr>
        <w:t>p</w:t>
      </w:r>
      <w:r w:rsidRPr="00640E44">
        <w:rPr>
          <w:rFonts w:cstheme="minorHAnsi"/>
        </w:rPr>
        <w:t xml:space="preserve">resident determines if the substantive change/curriculum </w:t>
      </w:r>
      <w:r w:rsidR="00640E44">
        <w:rPr>
          <w:rFonts w:cstheme="minorHAnsi"/>
        </w:rPr>
        <w:t xml:space="preserve">change should be resubmitted </w:t>
      </w:r>
      <w:r w:rsidRPr="00640E44">
        <w:rPr>
          <w:rFonts w:cstheme="minorHAnsi"/>
        </w:rPr>
        <w:t xml:space="preserve">based upon their feedback. </w:t>
      </w:r>
      <w:r w:rsidR="002E48C5">
        <w:rPr>
          <w:rFonts w:cstheme="minorHAnsi"/>
        </w:rPr>
        <w:t xml:space="preserve">  </w:t>
      </w:r>
      <w:r w:rsidRPr="00640E44">
        <w:rPr>
          <w:rFonts w:cstheme="minorHAnsi"/>
        </w:rPr>
        <w:t xml:space="preserve">If </w:t>
      </w:r>
      <w:r w:rsidR="002E48C5">
        <w:rPr>
          <w:rFonts w:cstheme="minorHAnsi"/>
        </w:rPr>
        <w:t xml:space="preserve">resubmitted and </w:t>
      </w:r>
      <w:r w:rsidRPr="00640E44">
        <w:rPr>
          <w:rFonts w:cstheme="minorHAnsi"/>
        </w:rPr>
        <w:t xml:space="preserve">approved, the </w:t>
      </w:r>
      <w:r w:rsidR="002E48C5">
        <w:rPr>
          <w:rFonts w:cstheme="minorHAnsi"/>
        </w:rPr>
        <w:t>p</w:t>
      </w:r>
      <w:r w:rsidRPr="00640E44">
        <w:rPr>
          <w:rFonts w:cstheme="minorHAnsi"/>
        </w:rPr>
        <w:t xml:space="preserve">resident notifies </w:t>
      </w:r>
      <w:r w:rsidR="002E48C5">
        <w:rPr>
          <w:rFonts w:cstheme="minorHAnsi"/>
        </w:rPr>
        <w:t>s</w:t>
      </w:r>
      <w:r w:rsidRPr="00640E44">
        <w:rPr>
          <w:rFonts w:cstheme="minorHAnsi"/>
        </w:rPr>
        <w:t xml:space="preserve">enior </w:t>
      </w:r>
      <w:r w:rsidR="002E48C5">
        <w:rPr>
          <w:rFonts w:cstheme="minorHAnsi"/>
        </w:rPr>
        <w:t>s</w:t>
      </w:r>
      <w:r w:rsidRPr="00640E44">
        <w:rPr>
          <w:rFonts w:cstheme="minorHAnsi"/>
        </w:rPr>
        <w:t xml:space="preserve">taff so that they may notify key members of their staff.  The </w:t>
      </w:r>
      <w:r w:rsidR="007C709B">
        <w:rPr>
          <w:rFonts w:cstheme="minorHAnsi"/>
        </w:rPr>
        <w:t>vice president of instruction and student services and accreditation liaison</w:t>
      </w:r>
      <w:r w:rsidR="002E48C5">
        <w:rPr>
          <w:rFonts w:cstheme="minorHAnsi"/>
        </w:rPr>
        <w:t xml:space="preserve"> </w:t>
      </w:r>
      <w:r w:rsidRPr="00640E44">
        <w:rPr>
          <w:rFonts w:cstheme="minorHAnsi"/>
        </w:rPr>
        <w:t xml:space="preserve">notifies </w:t>
      </w:r>
      <w:r w:rsidR="002E48C5">
        <w:rPr>
          <w:rFonts w:cstheme="minorHAnsi"/>
        </w:rPr>
        <w:t xml:space="preserve">institutional research </w:t>
      </w:r>
      <w:r w:rsidRPr="00640E44">
        <w:rPr>
          <w:rFonts w:cstheme="minorHAnsi"/>
        </w:rPr>
        <w:t xml:space="preserve">and the </w:t>
      </w:r>
      <w:r w:rsidR="002E48C5">
        <w:rPr>
          <w:rFonts w:cstheme="minorHAnsi"/>
        </w:rPr>
        <w:t>registrar</w:t>
      </w:r>
      <w:r w:rsidRPr="00640E44">
        <w:rPr>
          <w:rFonts w:cstheme="minorHAnsi"/>
        </w:rPr>
        <w:t xml:space="preserve">. </w:t>
      </w:r>
    </w:p>
    <w:p w14:paraId="003FCAF6" w14:textId="7F56B6C2" w:rsidR="00636813" w:rsidRPr="00640E44" w:rsidRDefault="00636813" w:rsidP="00636813">
      <w:pPr>
        <w:rPr>
          <w:rFonts w:cstheme="minorHAnsi"/>
        </w:rPr>
      </w:pPr>
      <w:r w:rsidRPr="00640E44">
        <w:rPr>
          <w:rFonts w:cstheme="minorHAnsi"/>
        </w:rPr>
        <w:t>The</w:t>
      </w:r>
      <w:r w:rsidR="002E48C5">
        <w:rPr>
          <w:rFonts w:cstheme="minorHAnsi"/>
        </w:rPr>
        <w:t xml:space="preserve"> </w:t>
      </w:r>
      <w:r w:rsidR="007C709B">
        <w:rPr>
          <w:rFonts w:cstheme="minorHAnsi"/>
        </w:rPr>
        <w:t>vice president of instruction and student services and accreditation liaison</w:t>
      </w:r>
      <w:r w:rsidR="002E48C5">
        <w:rPr>
          <w:rFonts w:cstheme="minorHAnsi"/>
        </w:rPr>
        <w:t xml:space="preserve"> </w:t>
      </w:r>
      <w:r w:rsidRPr="00640E44">
        <w:rPr>
          <w:rFonts w:cstheme="minorHAnsi"/>
        </w:rPr>
        <w:t xml:space="preserve">provides notification of </w:t>
      </w:r>
      <w:r w:rsidR="002E48C5">
        <w:rPr>
          <w:rFonts w:cstheme="minorHAnsi"/>
        </w:rPr>
        <w:t>NC</w:t>
      </w:r>
      <w:r w:rsidRPr="00640E44">
        <w:rPr>
          <w:rFonts w:cstheme="minorHAnsi"/>
        </w:rPr>
        <w:t xml:space="preserve"> State Board approval and appropriate documentation (e.g., letter, application, plan, prospectus, etc.) to the accrediting agencies. This documentation includes the planned implementation date of the substantive change/curriculum change. This date is determined based on the type</w:t>
      </w:r>
      <w:r w:rsidR="00D934B1">
        <w:rPr>
          <w:rFonts w:cstheme="minorHAnsi"/>
        </w:rPr>
        <w:t xml:space="preserve"> of</w:t>
      </w:r>
      <w:r w:rsidRPr="00640E44">
        <w:rPr>
          <w:rFonts w:cstheme="minorHAnsi"/>
        </w:rPr>
        <w:t xml:space="preserve"> change and the </w:t>
      </w:r>
      <w:r w:rsidR="002E48C5">
        <w:rPr>
          <w:rFonts w:cstheme="minorHAnsi"/>
        </w:rPr>
        <w:t xml:space="preserve">college’s ability </w:t>
      </w:r>
      <w:r w:rsidRPr="00640E44">
        <w:rPr>
          <w:rFonts w:cstheme="minorHAnsi"/>
        </w:rPr>
        <w:t xml:space="preserve">to </w:t>
      </w:r>
      <w:r w:rsidR="002E48C5">
        <w:rPr>
          <w:rFonts w:cstheme="minorHAnsi"/>
        </w:rPr>
        <w:t xml:space="preserve">effectively </w:t>
      </w:r>
      <w:r w:rsidRPr="00640E44">
        <w:rPr>
          <w:rFonts w:cstheme="minorHAnsi"/>
        </w:rPr>
        <w:t>implement the change.  Implementation dates will range</w:t>
      </w:r>
      <w:r w:rsidR="00D934B1">
        <w:rPr>
          <w:rFonts w:cstheme="minorHAnsi"/>
        </w:rPr>
        <w:t xml:space="preserve"> between</w:t>
      </w:r>
      <w:r w:rsidRPr="00640E44">
        <w:rPr>
          <w:rFonts w:cstheme="minorHAnsi"/>
        </w:rPr>
        <w:t xml:space="preserve"> 3 to 12 months after submission to the accrediting agencies. </w:t>
      </w:r>
    </w:p>
    <w:p w14:paraId="2A59E775" w14:textId="18D03EC3" w:rsidR="00636813" w:rsidRPr="00640E44" w:rsidRDefault="00636813" w:rsidP="00636813">
      <w:pPr>
        <w:rPr>
          <w:rFonts w:cstheme="minorHAnsi"/>
        </w:rPr>
      </w:pPr>
      <w:r w:rsidRPr="00640E44">
        <w:rPr>
          <w:rFonts w:cstheme="minorHAnsi"/>
        </w:rPr>
        <w:t xml:space="preserve">The </w:t>
      </w:r>
      <w:r w:rsidR="002E48C5">
        <w:rPr>
          <w:rFonts w:cstheme="minorHAnsi"/>
        </w:rPr>
        <w:t xml:space="preserve">vice president of instruction and student services </w:t>
      </w:r>
      <w:r w:rsidRPr="00640E44">
        <w:rPr>
          <w:rFonts w:cstheme="minorHAnsi"/>
        </w:rPr>
        <w:t xml:space="preserve">notifies the </w:t>
      </w:r>
      <w:r w:rsidR="002E48C5">
        <w:rPr>
          <w:rFonts w:cstheme="minorHAnsi"/>
        </w:rPr>
        <w:t>r</w:t>
      </w:r>
      <w:r w:rsidRPr="00640E44">
        <w:rPr>
          <w:rFonts w:cstheme="minorHAnsi"/>
        </w:rPr>
        <w:t>egistrar about curriculum change(s) approvals so that college curriculum may be updated. The</w:t>
      </w:r>
      <w:r w:rsidR="002E48C5">
        <w:rPr>
          <w:rFonts w:cstheme="minorHAnsi"/>
        </w:rPr>
        <w:t xml:space="preserve">se changes are </w:t>
      </w:r>
      <w:r w:rsidRPr="00640E44">
        <w:rPr>
          <w:rFonts w:cstheme="minorHAnsi"/>
        </w:rPr>
        <w:t>then incorporate</w:t>
      </w:r>
      <w:r w:rsidR="002E48C5">
        <w:rPr>
          <w:rFonts w:cstheme="minorHAnsi"/>
        </w:rPr>
        <w:t>d into</w:t>
      </w:r>
      <w:r w:rsidRPr="00640E44">
        <w:rPr>
          <w:rFonts w:cstheme="minorHAnsi"/>
        </w:rPr>
        <w:t xml:space="preserve"> the </w:t>
      </w:r>
      <w:r w:rsidR="002E48C5">
        <w:rPr>
          <w:rFonts w:cstheme="minorHAnsi"/>
        </w:rPr>
        <w:t xml:space="preserve">electronic program of study and the </w:t>
      </w:r>
      <w:r w:rsidR="002E48C5" w:rsidRPr="002E48C5">
        <w:rPr>
          <w:rFonts w:cstheme="minorHAnsi"/>
          <w:i/>
          <w:iCs/>
        </w:rPr>
        <w:t>R-CCC College C</w:t>
      </w:r>
      <w:r w:rsidRPr="002E48C5">
        <w:rPr>
          <w:rFonts w:cstheme="minorHAnsi"/>
          <w:i/>
          <w:iCs/>
        </w:rPr>
        <w:t>atalog</w:t>
      </w:r>
      <w:r w:rsidRPr="00640E44">
        <w:rPr>
          <w:rFonts w:cstheme="minorHAnsi"/>
        </w:rPr>
        <w:t xml:space="preserve">.  </w:t>
      </w:r>
    </w:p>
    <w:p w14:paraId="56112DCC" w14:textId="5F0F11A4" w:rsidR="00636813" w:rsidRPr="00640E44" w:rsidRDefault="00636813" w:rsidP="00636813">
      <w:pPr>
        <w:rPr>
          <w:rFonts w:cstheme="minorHAnsi"/>
        </w:rPr>
      </w:pPr>
      <w:r w:rsidRPr="00640E44">
        <w:rPr>
          <w:rFonts w:cstheme="minorHAnsi"/>
        </w:rPr>
        <w:t xml:space="preserve">The </w:t>
      </w:r>
      <w:r w:rsidR="007C709B">
        <w:rPr>
          <w:rFonts w:cstheme="minorHAnsi"/>
        </w:rPr>
        <w:t>d</w:t>
      </w:r>
      <w:r w:rsidRPr="00640E44">
        <w:rPr>
          <w:rFonts w:cstheme="minorHAnsi"/>
        </w:rPr>
        <w:t xml:space="preserve">irector of </w:t>
      </w:r>
      <w:r w:rsidR="007C709B">
        <w:rPr>
          <w:rFonts w:cstheme="minorHAnsi"/>
        </w:rPr>
        <w:t>f</w:t>
      </w:r>
      <w:r w:rsidRPr="00640E44">
        <w:rPr>
          <w:rFonts w:cstheme="minorHAnsi"/>
        </w:rPr>
        <w:t xml:space="preserve">inancial </w:t>
      </w:r>
      <w:r w:rsidR="007C709B">
        <w:rPr>
          <w:rFonts w:cstheme="minorHAnsi"/>
        </w:rPr>
        <w:t>a</w:t>
      </w:r>
      <w:r w:rsidRPr="00640E44">
        <w:rPr>
          <w:rFonts w:cstheme="minorHAnsi"/>
        </w:rPr>
        <w:t xml:space="preserve">id notifies the U.S. Department of Education and the Veterans Administration to seek financial aid eligibility for the substantive change/curriculum change.  Finally, the </w:t>
      </w:r>
      <w:r w:rsidR="007C709B">
        <w:rPr>
          <w:rFonts w:cstheme="minorHAnsi"/>
        </w:rPr>
        <w:t>vice president of instruction and student services and accreditation liaison</w:t>
      </w:r>
      <w:r w:rsidR="002E48C5">
        <w:rPr>
          <w:rFonts w:cstheme="minorHAnsi"/>
        </w:rPr>
        <w:t xml:space="preserve"> </w:t>
      </w:r>
      <w:r w:rsidRPr="00640E44">
        <w:rPr>
          <w:rFonts w:cstheme="minorHAnsi"/>
        </w:rPr>
        <w:t>notifies all stakeholders (</w:t>
      </w:r>
      <w:r w:rsidR="007C709B">
        <w:rPr>
          <w:rFonts w:cstheme="minorHAnsi"/>
        </w:rPr>
        <w:t>a</w:t>
      </w:r>
      <w:r w:rsidRPr="00640E44">
        <w:rPr>
          <w:rFonts w:cstheme="minorHAnsi"/>
        </w:rPr>
        <w:t xml:space="preserve">dmissions, </w:t>
      </w:r>
      <w:r w:rsidR="007C709B">
        <w:rPr>
          <w:rFonts w:cstheme="minorHAnsi"/>
        </w:rPr>
        <w:t>a</w:t>
      </w:r>
      <w:r w:rsidR="002E48C5">
        <w:rPr>
          <w:rFonts w:cstheme="minorHAnsi"/>
        </w:rPr>
        <w:t xml:space="preserve">dvising, division directors, associate dean, </w:t>
      </w:r>
      <w:r w:rsidR="007C709B">
        <w:rPr>
          <w:rFonts w:cstheme="minorHAnsi"/>
        </w:rPr>
        <w:t xml:space="preserve">AVP </w:t>
      </w:r>
      <w:r w:rsidR="002E48C5">
        <w:rPr>
          <w:rFonts w:cstheme="minorHAnsi"/>
        </w:rPr>
        <w:t xml:space="preserve">of student services, and </w:t>
      </w:r>
      <w:r w:rsidRPr="00640E44">
        <w:rPr>
          <w:rFonts w:cstheme="minorHAnsi"/>
        </w:rPr>
        <w:t>faculty and staff) that the substantive change/curriculum change has/have been approved. The tentative effective date for implementation is also communicated during this notification.</w:t>
      </w:r>
    </w:p>
    <w:p w14:paraId="6C16DF78" w14:textId="2CA3CE08" w:rsidR="00636813" w:rsidRPr="00640E44" w:rsidRDefault="00636813" w:rsidP="00636813">
      <w:pPr>
        <w:rPr>
          <w:rFonts w:cstheme="minorHAnsi"/>
        </w:rPr>
      </w:pPr>
      <w:r w:rsidRPr="00640E44">
        <w:rPr>
          <w:rFonts w:cstheme="minorHAnsi"/>
        </w:rPr>
        <w:t xml:space="preserve">Upon receipt of approval from both </w:t>
      </w:r>
      <w:r w:rsidR="00DD00B9">
        <w:rPr>
          <w:rFonts w:cstheme="minorHAnsi"/>
        </w:rPr>
        <w:t>SACSCOC and NCCCS (as needed)</w:t>
      </w:r>
      <w:r w:rsidRPr="00640E44">
        <w:rPr>
          <w:rFonts w:cstheme="minorHAnsi"/>
        </w:rPr>
        <w:t>, the College notifies external stakeholders and implements the substantive change/curriculum change based on the appropriate implementation date determined earlier.</w:t>
      </w:r>
    </w:p>
    <w:p w14:paraId="4488022B" w14:textId="34BD6221" w:rsidR="00636813" w:rsidRPr="00640E44" w:rsidRDefault="00636813" w:rsidP="00636813">
      <w:pPr>
        <w:spacing w:after="0" w:line="240" w:lineRule="auto"/>
        <w:rPr>
          <w:rFonts w:cstheme="minorHAnsi"/>
        </w:rPr>
      </w:pPr>
      <w:r w:rsidRPr="00640E44">
        <w:rPr>
          <w:rFonts w:cstheme="minorHAnsi"/>
        </w:rPr>
        <w:t xml:space="preserve">The curriculum process at </w:t>
      </w:r>
      <w:r w:rsidR="00DD00B9">
        <w:rPr>
          <w:rFonts w:cstheme="minorHAnsi"/>
        </w:rPr>
        <w:t xml:space="preserve">Roanoke-Chowan Community College </w:t>
      </w:r>
      <w:r w:rsidRPr="00640E44">
        <w:rPr>
          <w:rFonts w:cstheme="minorHAnsi"/>
        </w:rPr>
        <w:t xml:space="preserve">is driven by faculty and supported by academic administration.  </w:t>
      </w:r>
    </w:p>
    <w:p w14:paraId="30C803F6" w14:textId="77777777" w:rsidR="000B4631" w:rsidRDefault="000B4631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</w:p>
    <w:p w14:paraId="044CD421" w14:textId="3ADE9A14" w:rsidR="00B70522" w:rsidRDefault="00B70522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 w:rsidRPr="0015616C">
        <w:rPr>
          <w:rFonts w:asciiTheme="minorHAnsi" w:hAnsiTheme="minorHAnsi" w:cstheme="minorHAnsi"/>
          <w:color w:val="212529"/>
          <w:sz w:val="22"/>
          <w:szCs w:val="22"/>
        </w:rPr>
        <w:t xml:space="preserve">For changes to be effective in a fall 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term, the substantive change proposal must be reviewed by the </w:t>
      </w:r>
      <w:r w:rsidR="000B4631" w:rsidRPr="00DD00B9">
        <w:rPr>
          <w:rFonts w:asciiTheme="minorHAnsi" w:hAnsiTheme="minorHAnsi" w:cstheme="minorHAnsi"/>
          <w:color w:val="212529"/>
          <w:sz w:val="22"/>
          <w:szCs w:val="22"/>
        </w:rPr>
        <w:t>Curricu</w:t>
      </w:r>
      <w:r w:rsidR="00FF2EF6" w:rsidRPr="00DD00B9">
        <w:rPr>
          <w:rFonts w:asciiTheme="minorHAnsi" w:hAnsiTheme="minorHAnsi" w:cstheme="minorHAnsi"/>
          <w:color w:val="212529"/>
          <w:sz w:val="22"/>
          <w:szCs w:val="22"/>
        </w:rPr>
        <w:t>lum and Student Services Committee</w:t>
      </w:r>
      <w:r w:rsidR="00FF2EF6">
        <w:rPr>
          <w:rFonts w:asciiTheme="minorHAnsi" w:hAnsiTheme="minorHAnsi" w:cstheme="minorHAnsi"/>
          <w:i/>
          <w:color w:val="212529"/>
          <w:sz w:val="22"/>
          <w:szCs w:val="22"/>
        </w:rPr>
        <w:t xml:space="preserve"> 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by </w:t>
      </w:r>
      <w:r w:rsidR="000B4631" w:rsidRPr="005D2A27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October 1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.  Subsequently, the change will need approval of the </w:t>
      </w:r>
      <w:r w:rsidR="00FF2EF6" w:rsidRPr="00636813">
        <w:rPr>
          <w:rFonts w:asciiTheme="minorHAnsi" w:hAnsiTheme="minorHAnsi" w:cstheme="minorHAnsi"/>
          <w:color w:val="212529"/>
          <w:sz w:val="22"/>
          <w:szCs w:val="22"/>
        </w:rPr>
        <w:t>President’s Cabinet</w:t>
      </w:r>
      <w:r w:rsidR="00FF2EF6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and the </w:t>
      </w:r>
      <w:r w:rsidR="009A13C8">
        <w:rPr>
          <w:rFonts w:asciiTheme="minorHAnsi" w:hAnsiTheme="minorHAnsi" w:cstheme="minorHAnsi"/>
          <w:color w:val="212529"/>
          <w:sz w:val="22"/>
          <w:szCs w:val="22"/>
        </w:rPr>
        <w:t>R-CC</w:t>
      </w:r>
      <w:r w:rsidR="000B4631" w:rsidRPr="00636813">
        <w:rPr>
          <w:rFonts w:asciiTheme="minorHAnsi" w:hAnsiTheme="minorHAnsi" w:cstheme="minorHAnsi"/>
          <w:color w:val="212529"/>
          <w:sz w:val="22"/>
          <w:szCs w:val="22"/>
        </w:rPr>
        <w:t>C Board of Trustees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 by no later than </w:t>
      </w:r>
      <w:r w:rsidR="005D2A27" w:rsidRPr="005D2A27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December</w:t>
      </w:r>
      <w:r w:rsidR="005D2A2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so that a notification can be sent to SACSCOC by </w:t>
      </w:r>
      <w:r w:rsidR="000B4631" w:rsidRPr="005D2A27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January 2</w:t>
      </w:r>
      <w:r w:rsidR="000B4631">
        <w:rPr>
          <w:rFonts w:asciiTheme="minorHAnsi" w:hAnsiTheme="minorHAnsi" w:cstheme="minorHAnsi"/>
          <w:color w:val="212529"/>
          <w:sz w:val="22"/>
          <w:szCs w:val="22"/>
        </w:rPr>
        <w:t xml:space="preserve">.  </w:t>
      </w:r>
    </w:p>
    <w:p w14:paraId="3673768E" w14:textId="0697F876" w:rsidR="004E6D26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</w:p>
    <w:p w14:paraId="2B1FC0CC" w14:textId="77777777" w:rsidR="004E6D26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 xml:space="preserve">The System Office will process applications received by the first working day of the month within 90 days of submission.  </w:t>
      </w:r>
    </w:p>
    <w:p w14:paraId="73DDF09E" w14:textId="77777777" w:rsidR="004E6D26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</w:p>
    <w:p w14:paraId="09F5D2DB" w14:textId="77777777" w:rsidR="004E6D26" w:rsidRDefault="004E6D26" w:rsidP="00B70522">
      <w:pPr>
        <w:pStyle w:val="NormalWeb"/>
        <w:shd w:val="clear" w:color="auto" w:fill="FFFFFF"/>
        <w:spacing w:before="0" w:beforeAutospacing="0"/>
        <w:contextualSpacing/>
      </w:pPr>
      <w:r w:rsidRPr="004E6D26">
        <w:rPr>
          <w:rFonts w:asciiTheme="minorHAnsi" w:hAnsiTheme="minorHAnsi" w:cstheme="minorHAnsi"/>
          <w:i/>
          <w:iCs/>
          <w:color w:val="212529"/>
          <w:sz w:val="22"/>
          <w:szCs w:val="22"/>
        </w:rPr>
        <w:t>Example Timeline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: </w:t>
      </w:r>
    </w:p>
    <w:p w14:paraId="4A649A59" w14:textId="03CED67E" w:rsidR="009A13C8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4E6D26">
        <w:rPr>
          <w:rFonts w:asciiTheme="minorHAnsi" w:hAnsiTheme="minorHAnsi" w:cstheme="minorHAnsi"/>
          <w:sz w:val="22"/>
          <w:szCs w:val="22"/>
        </w:rPr>
        <w:t>March 1 -</w:t>
      </w:r>
      <w:r w:rsidR="009A13C8">
        <w:rPr>
          <w:rFonts w:asciiTheme="minorHAnsi" w:hAnsiTheme="minorHAnsi" w:cstheme="minorHAnsi"/>
          <w:sz w:val="22"/>
          <w:szCs w:val="22"/>
        </w:rPr>
        <w:t>-</w:t>
      </w:r>
      <w:r w:rsidRPr="004E6D26">
        <w:rPr>
          <w:rFonts w:asciiTheme="minorHAnsi" w:hAnsiTheme="minorHAnsi" w:cstheme="minorHAnsi"/>
          <w:sz w:val="22"/>
          <w:szCs w:val="22"/>
        </w:rPr>
        <w:t xml:space="preserve"> Application received by System Office </w:t>
      </w:r>
    </w:p>
    <w:p w14:paraId="228AA6C4" w14:textId="4CFE7746" w:rsidR="004E6D26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sz w:val="22"/>
          <w:szCs w:val="22"/>
        </w:rPr>
      </w:pPr>
      <w:r w:rsidRPr="004E6D26">
        <w:rPr>
          <w:rFonts w:asciiTheme="minorHAnsi" w:hAnsiTheme="minorHAnsi" w:cstheme="minorHAnsi"/>
          <w:sz w:val="22"/>
          <w:szCs w:val="22"/>
        </w:rPr>
        <w:t xml:space="preserve">April Board Meeting </w:t>
      </w:r>
      <w:r w:rsidR="009A13C8">
        <w:rPr>
          <w:rFonts w:asciiTheme="minorHAnsi" w:hAnsiTheme="minorHAnsi" w:cstheme="minorHAnsi"/>
          <w:sz w:val="22"/>
          <w:szCs w:val="22"/>
        </w:rPr>
        <w:t xml:space="preserve">-- </w:t>
      </w:r>
      <w:r w:rsidRPr="004E6D26">
        <w:rPr>
          <w:rFonts w:asciiTheme="minorHAnsi" w:hAnsiTheme="minorHAnsi" w:cstheme="minorHAnsi"/>
          <w:sz w:val="22"/>
          <w:szCs w:val="22"/>
        </w:rPr>
        <w:t xml:space="preserve">System Office presents to Board "For Future Action" </w:t>
      </w:r>
    </w:p>
    <w:p w14:paraId="0F23764D" w14:textId="59329018" w:rsidR="004E6D26" w:rsidRPr="004E6D26" w:rsidRDefault="004E6D26" w:rsidP="00B70522">
      <w:pPr>
        <w:pStyle w:val="NormalWeb"/>
        <w:shd w:val="clear" w:color="auto" w:fill="FFFFFF"/>
        <w:spacing w:before="0" w:beforeAutospacing="0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r w:rsidRPr="004E6D26">
        <w:rPr>
          <w:rFonts w:asciiTheme="minorHAnsi" w:hAnsiTheme="minorHAnsi" w:cstheme="minorHAnsi"/>
          <w:sz w:val="22"/>
          <w:szCs w:val="22"/>
        </w:rPr>
        <w:t>May Board Meeting -</w:t>
      </w:r>
      <w:r w:rsidR="009A13C8">
        <w:rPr>
          <w:rFonts w:asciiTheme="minorHAnsi" w:hAnsiTheme="minorHAnsi" w:cstheme="minorHAnsi"/>
          <w:sz w:val="22"/>
          <w:szCs w:val="22"/>
        </w:rPr>
        <w:t>-</w:t>
      </w:r>
      <w:r w:rsidRPr="004E6D26">
        <w:rPr>
          <w:rFonts w:asciiTheme="minorHAnsi" w:hAnsiTheme="minorHAnsi" w:cstheme="minorHAnsi"/>
          <w:sz w:val="22"/>
          <w:szCs w:val="22"/>
        </w:rPr>
        <w:t xml:space="preserve"> System Office presents to Board "For Action"</w:t>
      </w:r>
    </w:p>
    <w:p w14:paraId="54A542D9" w14:textId="60249F70" w:rsidR="005D3D6B" w:rsidRDefault="007C709B" w:rsidP="007C709B">
      <w:r w:rsidRPr="007C709B">
        <w:rPr>
          <w:rFonts w:cstheme="minorHAnsi"/>
        </w:rPr>
        <w:t xml:space="preserve">Any questions about the Substantive Change procedure should be directed to the </w:t>
      </w:r>
      <w:r>
        <w:rPr>
          <w:rFonts w:cstheme="minorHAnsi"/>
        </w:rPr>
        <w:t>vice president of instruction and student services and accreditation liaison</w:t>
      </w:r>
      <w:r w:rsidRPr="007C709B">
        <w:rPr>
          <w:rFonts w:cstheme="minorHAnsi"/>
        </w:rPr>
        <w:t>.</w:t>
      </w:r>
    </w:p>
    <w:sectPr w:rsidR="005D3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7980" w14:textId="77777777" w:rsidR="004C10E2" w:rsidRDefault="004C10E2" w:rsidP="005D2A27">
      <w:pPr>
        <w:spacing w:after="0" w:line="240" w:lineRule="auto"/>
      </w:pPr>
      <w:r>
        <w:separator/>
      </w:r>
    </w:p>
  </w:endnote>
  <w:endnote w:type="continuationSeparator" w:id="0">
    <w:p w14:paraId="14E5598C" w14:textId="77777777" w:rsidR="004C10E2" w:rsidRDefault="004C10E2" w:rsidP="005D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8376" w14:textId="77777777" w:rsidR="005D2A27" w:rsidRDefault="005D2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3DE84" w14:textId="337FA51C" w:rsidR="005D2A27" w:rsidRPr="005D2A27" w:rsidRDefault="005D2A27">
    <w:pPr>
      <w:pStyle w:val="Footer"/>
      <w:rPr>
        <w:i/>
        <w:sz w:val="20"/>
        <w:szCs w:val="20"/>
      </w:rPr>
    </w:pPr>
    <w:r w:rsidRPr="005D2A27">
      <w:rPr>
        <w:i/>
        <w:sz w:val="20"/>
        <w:szCs w:val="20"/>
      </w:rPr>
      <w:t>8.22.21</w:t>
    </w:r>
    <w:r w:rsidR="009A13C8">
      <w:rPr>
        <w:i/>
        <w:sz w:val="20"/>
        <w:szCs w:val="20"/>
      </w:rPr>
      <w:t>; 9.13.21</w:t>
    </w:r>
  </w:p>
  <w:p w14:paraId="1D0C4446" w14:textId="77777777" w:rsidR="005D2A27" w:rsidRDefault="005D2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CDE6" w14:textId="77777777" w:rsidR="005D2A27" w:rsidRDefault="005D2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88F7" w14:textId="77777777" w:rsidR="004C10E2" w:rsidRDefault="004C10E2" w:rsidP="005D2A27">
      <w:pPr>
        <w:spacing w:after="0" w:line="240" w:lineRule="auto"/>
      </w:pPr>
      <w:r>
        <w:separator/>
      </w:r>
    </w:p>
  </w:footnote>
  <w:footnote w:type="continuationSeparator" w:id="0">
    <w:p w14:paraId="7DD5F9AD" w14:textId="77777777" w:rsidR="004C10E2" w:rsidRDefault="004C10E2" w:rsidP="005D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1AB8" w14:textId="77777777" w:rsidR="005D2A27" w:rsidRDefault="005D2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6C00" w14:textId="5CF7CB74" w:rsidR="005D2A27" w:rsidRDefault="005D2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5965" w14:textId="77777777" w:rsidR="005D2A27" w:rsidRDefault="005D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FF1"/>
    <w:multiLevelType w:val="hybridMultilevel"/>
    <w:tmpl w:val="977C0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81E73"/>
    <w:multiLevelType w:val="hybridMultilevel"/>
    <w:tmpl w:val="B194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0103"/>
    <w:multiLevelType w:val="hybridMultilevel"/>
    <w:tmpl w:val="2082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F45"/>
    <w:multiLevelType w:val="hybridMultilevel"/>
    <w:tmpl w:val="A0A2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2AA"/>
    <w:multiLevelType w:val="hybridMultilevel"/>
    <w:tmpl w:val="49D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65BA9"/>
    <w:multiLevelType w:val="hybridMultilevel"/>
    <w:tmpl w:val="677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201FC"/>
    <w:multiLevelType w:val="hybridMultilevel"/>
    <w:tmpl w:val="BBB45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D46B3B"/>
    <w:multiLevelType w:val="hybridMultilevel"/>
    <w:tmpl w:val="1B8E9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8F4156"/>
    <w:multiLevelType w:val="hybridMultilevel"/>
    <w:tmpl w:val="CC8E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5BC4"/>
    <w:multiLevelType w:val="hybridMultilevel"/>
    <w:tmpl w:val="804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127C2"/>
    <w:multiLevelType w:val="hybridMultilevel"/>
    <w:tmpl w:val="481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2"/>
    <w:rsid w:val="000B4631"/>
    <w:rsid w:val="0015616C"/>
    <w:rsid w:val="001D5DDB"/>
    <w:rsid w:val="002E48C5"/>
    <w:rsid w:val="00324CAD"/>
    <w:rsid w:val="004C10E2"/>
    <w:rsid w:val="004E6D26"/>
    <w:rsid w:val="00557C58"/>
    <w:rsid w:val="005D2A27"/>
    <w:rsid w:val="005D3D6B"/>
    <w:rsid w:val="00636813"/>
    <w:rsid w:val="00640E44"/>
    <w:rsid w:val="00757D6B"/>
    <w:rsid w:val="007C709B"/>
    <w:rsid w:val="0082542E"/>
    <w:rsid w:val="009A13C8"/>
    <w:rsid w:val="00A02EA8"/>
    <w:rsid w:val="00AE08EE"/>
    <w:rsid w:val="00B70522"/>
    <w:rsid w:val="00CE3757"/>
    <w:rsid w:val="00D934B1"/>
    <w:rsid w:val="00DD00B9"/>
    <w:rsid w:val="00EC0E75"/>
    <w:rsid w:val="00EF3C7F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4C412"/>
  <w15:chartTrackingRefBased/>
  <w15:docId w15:val="{CD5C39D0-AA4C-45E9-BDF2-F459E3D7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6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05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05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705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27"/>
  </w:style>
  <w:style w:type="paragraph" w:styleId="Footer">
    <w:name w:val="footer"/>
    <w:basedOn w:val="Normal"/>
    <w:link w:val="FooterChar"/>
    <w:uiPriority w:val="99"/>
    <w:unhideWhenUsed/>
    <w:rsid w:val="005D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27"/>
  </w:style>
  <w:style w:type="character" w:customStyle="1" w:styleId="Heading2Char">
    <w:name w:val="Heading 2 Char"/>
    <w:basedOn w:val="DefaultParagraphFont"/>
    <w:link w:val="Heading2"/>
    <w:uiPriority w:val="9"/>
    <w:rsid w:val="00FF2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6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scoc.org/app/uploads/2019/08/SubstantiveChang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5520-E177-46B3-8D80-41EF9366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 Woods</dc:creator>
  <cp:keywords/>
  <dc:description/>
  <cp:lastModifiedBy>Jami  Woods</cp:lastModifiedBy>
  <cp:revision>2</cp:revision>
  <cp:lastPrinted>2021-09-16T12:26:00Z</cp:lastPrinted>
  <dcterms:created xsi:type="dcterms:W3CDTF">2021-10-01T17:16:00Z</dcterms:created>
  <dcterms:modified xsi:type="dcterms:W3CDTF">2021-10-01T17:16:00Z</dcterms:modified>
</cp:coreProperties>
</file>